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77A" w:rsidRPr="0079228A" w:rsidRDefault="003D1D75">
      <w:pPr>
        <w:rPr>
          <w:rFonts w:ascii="Arial" w:hAnsi="Arial" w:cs="Arial"/>
        </w:rPr>
      </w:pPr>
      <w:r w:rsidRPr="003D1D75">
        <w:rPr>
          <w:rFonts w:ascii="Times New Roman" w:eastAsia="Times New Roman" w:hAnsi="Times New Roman" w:cs="Times New Roman"/>
          <w:noProof/>
          <w:szCs w:val="20"/>
          <w:lang w:val="en-US"/>
        </w:rPr>
        <w:drawing>
          <wp:inline distT="0" distB="0" distL="0" distR="0">
            <wp:extent cx="2366433" cy="455698"/>
            <wp:effectExtent l="0" t="0" r="0" b="0"/>
            <wp:docPr id="1" name="Picture 1" descr="KD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71053" cy="456588"/>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2551"/>
        <w:gridCol w:w="3255"/>
      </w:tblGrid>
      <w:tr w:rsidR="00EB3CEE" w:rsidRPr="00B54652" w:rsidTr="00852D7A">
        <w:tc>
          <w:tcPr>
            <w:tcW w:w="5807" w:type="dxa"/>
            <w:gridSpan w:val="2"/>
          </w:tcPr>
          <w:p w:rsidR="00EB3CEE" w:rsidRPr="00B54652" w:rsidRDefault="00EB3CEE" w:rsidP="00BF1476">
            <w:pPr>
              <w:pStyle w:val="Default"/>
              <w:rPr>
                <w:sz w:val="16"/>
                <w:szCs w:val="16"/>
              </w:rPr>
            </w:pPr>
            <w:r w:rsidRPr="00B54652">
              <w:rPr>
                <w:sz w:val="16"/>
                <w:szCs w:val="16"/>
              </w:rPr>
              <w:t xml:space="preserve">Главна филијала осигурања: </w:t>
            </w:r>
            <w:r w:rsidR="00F74F2A">
              <w:rPr>
                <w:sz w:val="16"/>
                <w:szCs w:val="16"/>
              </w:rPr>
              <w:fldChar w:fldCharType="begin">
                <w:ffData>
                  <w:name w:val="Text1"/>
                  <w:enabled/>
                  <w:calcOnExit w:val="0"/>
                  <w:textInput/>
                </w:ffData>
              </w:fldChar>
            </w:r>
            <w:bookmarkStart w:id="0" w:name="Text1"/>
            <w:r w:rsidR="00741CDE">
              <w:rPr>
                <w:sz w:val="16"/>
                <w:szCs w:val="16"/>
              </w:rPr>
              <w:instrText xml:space="preserve"> FORMTEXT </w:instrText>
            </w:r>
            <w:r w:rsidR="00F74F2A">
              <w:rPr>
                <w:sz w:val="16"/>
                <w:szCs w:val="16"/>
              </w:rPr>
            </w:r>
            <w:r w:rsidR="00F74F2A">
              <w:rPr>
                <w:sz w:val="16"/>
                <w:szCs w:val="16"/>
              </w:rPr>
              <w:fldChar w:fldCharType="separate"/>
            </w:r>
            <w:r w:rsidR="00BF1476">
              <w:rPr>
                <w:noProof/>
                <w:sz w:val="16"/>
                <w:szCs w:val="16"/>
                <w:lang/>
              </w:rPr>
              <w:t>Зрењанин</w:t>
            </w:r>
            <w:r w:rsidR="00F74F2A">
              <w:rPr>
                <w:sz w:val="16"/>
                <w:szCs w:val="16"/>
              </w:rPr>
              <w:fldChar w:fldCharType="end"/>
            </w:r>
            <w:bookmarkEnd w:id="0"/>
          </w:p>
        </w:tc>
        <w:tc>
          <w:tcPr>
            <w:tcW w:w="3255" w:type="dxa"/>
          </w:tcPr>
          <w:p w:rsidR="00EB3CEE" w:rsidRPr="00B54652" w:rsidRDefault="00EB3CEE" w:rsidP="00BF1476">
            <w:pPr>
              <w:pStyle w:val="Default"/>
              <w:rPr>
                <w:sz w:val="16"/>
                <w:szCs w:val="16"/>
              </w:rPr>
            </w:pPr>
            <w:r w:rsidRPr="00B54652">
              <w:rPr>
                <w:sz w:val="16"/>
                <w:szCs w:val="16"/>
              </w:rPr>
              <w:t>Тел</w:t>
            </w:r>
            <w:r w:rsidRPr="00B54652">
              <w:rPr>
                <w:sz w:val="16"/>
                <w:szCs w:val="16"/>
                <w:lang/>
              </w:rPr>
              <w:t>.</w:t>
            </w:r>
            <w:r w:rsidRPr="00B54652">
              <w:rPr>
                <w:sz w:val="16"/>
                <w:szCs w:val="16"/>
              </w:rPr>
              <w:t xml:space="preserve">бр. </w:t>
            </w:r>
            <w:r w:rsidR="00F74F2A">
              <w:rPr>
                <w:sz w:val="16"/>
                <w:szCs w:val="16"/>
              </w:rPr>
              <w:fldChar w:fldCharType="begin">
                <w:ffData>
                  <w:name w:val="Text4"/>
                  <w:enabled/>
                  <w:calcOnExit w:val="0"/>
                  <w:textInput/>
                </w:ffData>
              </w:fldChar>
            </w:r>
            <w:bookmarkStart w:id="1" w:name="Text4"/>
            <w:r w:rsidR="00741CDE">
              <w:rPr>
                <w:sz w:val="16"/>
                <w:szCs w:val="16"/>
              </w:rPr>
              <w:instrText xml:space="preserve"> FORMTEXT </w:instrText>
            </w:r>
            <w:r w:rsidR="00F74F2A">
              <w:rPr>
                <w:sz w:val="16"/>
                <w:szCs w:val="16"/>
              </w:rPr>
            </w:r>
            <w:r w:rsidR="00F74F2A">
              <w:rPr>
                <w:sz w:val="16"/>
                <w:szCs w:val="16"/>
              </w:rPr>
              <w:fldChar w:fldCharType="separate"/>
            </w:r>
            <w:r w:rsidR="00BF1476">
              <w:rPr>
                <w:noProof/>
                <w:sz w:val="16"/>
                <w:szCs w:val="16"/>
                <w:lang/>
              </w:rPr>
              <w:t>023/511-515</w:t>
            </w:r>
            <w:r w:rsidR="00F74F2A">
              <w:rPr>
                <w:sz w:val="16"/>
                <w:szCs w:val="16"/>
              </w:rPr>
              <w:fldChar w:fldCharType="end"/>
            </w:r>
            <w:bookmarkEnd w:id="1"/>
            <w:r w:rsidRPr="00B54652">
              <w:rPr>
                <w:sz w:val="16"/>
                <w:szCs w:val="16"/>
                <w:lang/>
              </w:rPr>
              <w:t xml:space="preserve"> </w:t>
            </w:r>
            <w:r w:rsidRPr="00B54652">
              <w:rPr>
                <w:sz w:val="16"/>
                <w:szCs w:val="16"/>
              </w:rPr>
              <w:t xml:space="preserve"> </w:t>
            </w:r>
          </w:p>
        </w:tc>
      </w:tr>
      <w:tr w:rsidR="00EB3CEE" w:rsidRPr="00B54652" w:rsidTr="00852D7A">
        <w:tc>
          <w:tcPr>
            <w:tcW w:w="5807" w:type="dxa"/>
            <w:gridSpan w:val="2"/>
          </w:tcPr>
          <w:p w:rsidR="00EB3CEE" w:rsidRPr="00B54652" w:rsidRDefault="00EB3CEE" w:rsidP="00BF1476">
            <w:pPr>
              <w:pStyle w:val="Default"/>
              <w:rPr>
                <w:sz w:val="16"/>
                <w:szCs w:val="16"/>
              </w:rPr>
            </w:pPr>
            <w:r w:rsidRPr="00B54652">
              <w:rPr>
                <w:sz w:val="16"/>
                <w:szCs w:val="16"/>
              </w:rPr>
              <w:t xml:space="preserve">Организациона једница:  </w:t>
            </w:r>
            <w:r w:rsidR="00F74F2A">
              <w:rPr>
                <w:sz w:val="16"/>
                <w:szCs w:val="16"/>
              </w:rPr>
              <w:fldChar w:fldCharType="begin">
                <w:ffData>
                  <w:name w:val="Text2"/>
                  <w:enabled/>
                  <w:calcOnExit w:val="0"/>
                  <w:textInput/>
                </w:ffData>
              </w:fldChar>
            </w:r>
            <w:bookmarkStart w:id="2" w:name="Text2"/>
            <w:r w:rsidR="00741CDE">
              <w:rPr>
                <w:sz w:val="16"/>
                <w:szCs w:val="16"/>
              </w:rPr>
              <w:instrText xml:space="preserve"> FORMTEXT </w:instrText>
            </w:r>
            <w:r w:rsidR="00F74F2A">
              <w:rPr>
                <w:sz w:val="16"/>
                <w:szCs w:val="16"/>
              </w:rPr>
            </w:r>
            <w:r w:rsidR="00F74F2A">
              <w:rPr>
                <w:sz w:val="16"/>
                <w:szCs w:val="16"/>
              </w:rPr>
              <w:fldChar w:fldCharType="separate"/>
            </w:r>
            <w:r w:rsidR="00BF1476">
              <w:rPr>
                <w:noProof/>
                <w:sz w:val="16"/>
                <w:szCs w:val="16"/>
                <w:lang/>
              </w:rPr>
              <w:t>1214</w:t>
            </w:r>
            <w:r w:rsidR="00F74F2A">
              <w:rPr>
                <w:sz w:val="16"/>
                <w:szCs w:val="16"/>
              </w:rPr>
              <w:fldChar w:fldCharType="end"/>
            </w:r>
            <w:bookmarkEnd w:id="2"/>
          </w:p>
        </w:tc>
        <w:tc>
          <w:tcPr>
            <w:tcW w:w="3255" w:type="dxa"/>
          </w:tcPr>
          <w:p w:rsidR="00EB3CEE" w:rsidRPr="00741CDE" w:rsidRDefault="00EB3CEE" w:rsidP="00741CDE">
            <w:pPr>
              <w:pStyle w:val="Default"/>
              <w:rPr>
                <w:sz w:val="16"/>
                <w:szCs w:val="16"/>
              </w:rPr>
            </w:pPr>
            <w:r w:rsidRPr="00B54652">
              <w:rPr>
                <w:sz w:val="16"/>
                <w:szCs w:val="16"/>
              </w:rPr>
              <w:t>Ваш бр.</w:t>
            </w:r>
            <w:r w:rsidR="00741CDE">
              <w:rPr>
                <w:sz w:val="16"/>
                <w:szCs w:val="16"/>
              </w:rPr>
              <w:t xml:space="preserve"> </w:t>
            </w:r>
            <w:r w:rsidR="00F74F2A">
              <w:rPr>
                <w:sz w:val="16"/>
                <w:szCs w:val="16"/>
              </w:rPr>
              <w:fldChar w:fldCharType="begin">
                <w:ffData>
                  <w:name w:val="Text5"/>
                  <w:enabled/>
                  <w:calcOnExit w:val="0"/>
                  <w:textInput/>
                </w:ffData>
              </w:fldChar>
            </w:r>
            <w:bookmarkStart w:id="3" w:name="Text5"/>
            <w:r w:rsidR="00741CDE">
              <w:rPr>
                <w:sz w:val="16"/>
                <w:szCs w:val="16"/>
              </w:rPr>
              <w:instrText xml:space="preserve"> FORMTEXT </w:instrText>
            </w:r>
            <w:r w:rsidR="00F74F2A">
              <w:rPr>
                <w:sz w:val="16"/>
                <w:szCs w:val="16"/>
              </w:rPr>
            </w:r>
            <w:r w:rsidR="00F74F2A">
              <w:rPr>
                <w:sz w:val="16"/>
                <w:szCs w:val="16"/>
              </w:rPr>
              <w:fldChar w:fldCharType="separate"/>
            </w:r>
            <w:r w:rsidR="00741CDE">
              <w:rPr>
                <w:noProof/>
                <w:sz w:val="16"/>
                <w:szCs w:val="16"/>
              </w:rPr>
              <w:t> </w:t>
            </w:r>
            <w:r w:rsidR="00741CDE">
              <w:rPr>
                <w:noProof/>
                <w:sz w:val="16"/>
                <w:szCs w:val="16"/>
              </w:rPr>
              <w:t> </w:t>
            </w:r>
            <w:r w:rsidR="00741CDE">
              <w:rPr>
                <w:noProof/>
                <w:sz w:val="16"/>
                <w:szCs w:val="16"/>
              </w:rPr>
              <w:t> </w:t>
            </w:r>
            <w:r w:rsidR="00741CDE">
              <w:rPr>
                <w:noProof/>
                <w:sz w:val="16"/>
                <w:szCs w:val="16"/>
              </w:rPr>
              <w:t> </w:t>
            </w:r>
            <w:r w:rsidR="00741CDE">
              <w:rPr>
                <w:noProof/>
                <w:sz w:val="16"/>
                <w:szCs w:val="16"/>
              </w:rPr>
              <w:t> </w:t>
            </w:r>
            <w:r w:rsidR="00F74F2A">
              <w:rPr>
                <w:sz w:val="16"/>
                <w:szCs w:val="16"/>
              </w:rPr>
              <w:fldChar w:fldCharType="end"/>
            </w:r>
            <w:bookmarkEnd w:id="3"/>
            <w:r w:rsidRPr="00B54652">
              <w:rPr>
                <w:sz w:val="16"/>
                <w:szCs w:val="16"/>
                <w:lang/>
              </w:rPr>
              <w:t xml:space="preserve">  </w:t>
            </w:r>
            <w:r w:rsidRPr="00B54652">
              <w:rPr>
                <w:sz w:val="16"/>
                <w:szCs w:val="16"/>
              </w:rPr>
              <w:t>Наш бр</w:t>
            </w:r>
            <w:r w:rsidRPr="00B54652">
              <w:rPr>
                <w:sz w:val="16"/>
                <w:szCs w:val="16"/>
                <w:lang/>
              </w:rPr>
              <w:t>.</w:t>
            </w:r>
            <w:r w:rsidR="00741CDE">
              <w:rPr>
                <w:sz w:val="16"/>
                <w:szCs w:val="16"/>
              </w:rPr>
              <w:t xml:space="preserve"> </w:t>
            </w:r>
            <w:r w:rsidR="00F74F2A">
              <w:rPr>
                <w:sz w:val="16"/>
                <w:szCs w:val="16"/>
              </w:rPr>
              <w:fldChar w:fldCharType="begin">
                <w:ffData>
                  <w:name w:val="Text6"/>
                  <w:enabled/>
                  <w:calcOnExit w:val="0"/>
                  <w:textInput/>
                </w:ffData>
              </w:fldChar>
            </w:r>
            <w:bookmarkStart w:id="4" w:name="Text6"/>
            <w:r w:rsidR="00741CDE">
              <w:rPr>
                <w:sz w:val="16"/>
                <w:szCs w:val="16"/>
              </w:rPr>
              <w:instrText xml:space="preserve"> FORMTEXT </w:instrText>
            </w:r>
            <w:r w:rsidR="00F74F2A">
              <w:rPr>
                <w:sz w:val="16"/>
                <w:szCs w:val="16"/>
              </w:rPr>
            </w:r>
            <w:r w:rsidR="00F74F2A">
              <w:rPr>
                <w:sz w:val="16"/>
                <w:szCs w:val="16"/>
              </w:rPr>
              <w:fldChar w:fldCharType="separate"/>
            </w:r>
            <w:r w:rsidR="00741CDE">
              <w:rPr>
                <w:noProof/>
                <w:sz w:val="16"/>
                <w:szCs w:val="16"/>
              </w:rPr>
              <w:t> </w:t>
            </w:r>
            <w:r w:rsidR="00741CDE">
              <w:rPr>
                <w:noProof/>
                <w:sz w:val="16"/>
                <w:szCs w:val="16"/>
              </w:rPr>
              <w:t> </w:t>
            </w:r>
            <w:r w:rsidR="00741CDE">
              <w:rPr>
                <w:noProof/>
                <w:sz w:val="16"/>
                <w:szCs w:val="16"/>
              </w:rPr>
              <w:t> </w:t>
            </w:r>
            <w:r w:rsidR="00741CDE">
              <w:rPr>
                <w:noProof/>
                <w:sz w:val="16"/>
                <w:szCs w:val="16"/>
              </w:rPr>
              <w:t> </w:t>
            </w:r>
            <w:r w:rsidR="00741CDE">
              <w:rPr>
                <w:noProof/>
                <w:sz w:val="16"/>
                <w:szCs w:val="16"/>
              </w:rPr>
              <w:t> </w:t>
            </w:r>
            <w:r w:rsidR="00F74F2A">
              <w:rPr>
                <w:sz w:val="16"/>
                <w:szCs w:val="16"/>
              </w:rPr>
              <w:fldChar w:fldCharType="end"/>
            </w:r>
            <w:bookmarkEnd w:id="4"/>
          </w:p>
        </w:tc>
      </w:tr>
      <w:tr w:rsidR="00EB3CEE" w:rsidRPr="00B54652" w:rsidTr="00852D7A">
        <w:tc>
          <w:tcPr>
            <w:tcW w:w="5807" w:type="dxa"/>
            <w:gridSpan w:val="2"/>
          </w:tcPr>
          <w:p w:rsidR="00EB3CEE" w:rsidRPr="00B54652" w:rsidRDefault="00EB3CEE" w:rsidP="00BF1476">
            <w:pPr>
              <w:pStyle w:val="Default"/>
              <w:rPr>
                <w:sz w:val="16"/>
                <w:szCs w:val="16"/>
                <w:lang/>
              </w:rPr>
            </w:pPr>
            <w:r w:rsidRPr="00B54652">
              <w:rPr>
                <w:sz w:val="16"/>
                <w:szCs w:val="16"/>
                <w:lang/>
              </w:rPr>
              <w:t>Адреса:</w:t>
            </w:r>
            <w:r w:rsidR="00F74F2A">
              <w:rPr>
                <w:sz w:val="16"/>
                <w:szCs w:val="16"/>
                <w:lang/>
              </w:rPr>
              <w:fldChar w:fldCharType="begin">
                <w:ffData>
                  <w:name w:val="Text3"/>
                  <w:enabled/>
                  <w:calcOnExit w:val="0"/>
                  <w:textInput/>
                </w:ffData>
              </w:fldChar>
            </w:r>
            <w:bookmarkStart w:id="5" w:name="Text3"/>
            <w:r w:rsidR="00741CDE">
              <w:rPr>
                <w:sz w:val="16"/>
                <w:szCs w:val="16"/>
                <w:lang/>
              </w:rPr>
              <w:instrText xml:space="preserve"> FORMTEXT </w:instrText>
            </w:r>
            <w:r w:rsidR="00F74F2A">
              <w:rPr>
                <w:sz w:val="16"/>
                <w:szCs w:val="16"/>
                <w:lang/>
              </w:rPr>
            </w:r>
            <w:r w:rsidR="00F74F2A">
              <w:rPr>
                <w:sz w:val="16"/>
                <w:szCs w:val="16"/>
                <w:lang/>
              </w:rPr>
              <w:fldChar w:fldCharType="separate"/>
            </w:r>
            <w:r w:rsidR="00BF1476">
              <w:rPr>
                <w:noProof/>
                <w:sz w:val="16"/>
                <w:szCs w:val="16"/>
                <w:lang/>
              </w:rPr>
              <w:t xml:space="preserve">Краља А. </w:t>
            </w:r>
            <w:r w:rsidR="00BF1476">
              <w:rPr>
                <w:noProof/>
                <w:sz w:val="16"/>
                <w:szCs w:val="16"/>
              </w:rPr>
              <w:t xml:space="preserve">I </w:t>
            </w:r>
            <w:r w:rsidR="00BF1476">
              <w:rPr>
                <w:noProof/>
                <w:sz w:val="16"/>
                <w:szCs w:val="16"/>
                <w:lang/>
              </w:rPr>
              <w:t xml:space="preserve">Карађорђевића 28 </w:t>
            </w:r>
            <w:r w:rsidR="00F74F2A">
              <w:rPr>
                <w:sz w:val="16"/>
                <w:szCs w:val="16"/>
                <w:lang/>
              </w:rPr>
              <w:fldChar w:fldCharType="end"/>
            </w:r>
            <w:bookmarkEnd w:id="5"/>
          </w:p>
        </w:tc>
        <w:tc>
          <w:tcPr>
            <w:tcW w:w="3255" w:type="dxa"/>
          </w:tcPr>
          <w:p w:rsidR="00EB3CEE" w:rsidRPr="00B54652" w:rsidRDefault="00EB3CEE" w:rsidP="00852D7A">
            <w:pPr>
              <w:rPr>
                <w:rFonts w:ascii="Arial" w:hAnsi="Arial" w:cs="Arial"/>
                <w:color w:val="000000"/>
                <w:sz w:val="16"/>
                <w:szCs w:val="16"/>
              </w:rPr>
            </w:pPr>
            <w:r w:rsidRPr="00B54652">
              <w:rPr>
                <w:rFonts w:ascii="Arial" w:hAnsi="Arial" w:cs="Arial"/>
                <w:color w:val="000000"/>
                <w:sz w:val="16"/>
                <w:szCs w:val="16"/>
              </w:rPr>
              <w:t>Датум</w:t>
            </w:r>
            <w:r w:rsidR="00741CDE">
              <w:rPr>
                <w:rFonts w:ascii="Arial" w:hAnsi="Arial" w:cs="Arial"/>
                <w:color w:val="000000"/>
                <w:sz w:val="16"/>
                <w:szCs w:val="16"/>
              </w:rPr>
              <w:t xml:space="preserve">: </w:t>
            </w:r>
            <w:r w:rsidR="00F74F2A">
              <w:rPr>
                <w:rFonts w:ascii="Arial" w:hAnsi="Arial" w:cs="Arial"/>
                <w:color w:val="000000"/>
                <w:sz w:val="16"/>
                <w:szCs w:val="16"/>
              </w:rPr>
              <w:fldChar w:fldCharType="begin">
                <w:ffData>
                  <w:name w:val="Text7"/>
                  <w:enabled/>
                  <w:calcOnExit w:val="0"/>
                  <w:textInput/>
                </w:ffData>
              </w:fldChar>
            </w:r>
            <w:bookmarkStart w:id="6" w:name="Text7"/>
            <w:r w:rsidR="00741CDE">
              <w:rPr>
                <w:rFonts w:ascii="Arial" w:hAnsi="Arial" w:cs="Arial"/>
                <w:color w:val="000000"/>
                <w:sz w:val="16"/>
                <w:szCs w:val="16"/>
              </w:rPr>
              <w:instrText xml:space="preserve"> FORMTEXT </w:instrText>
            </w:r>
            <w:r w:rsidR="00F74F2A">
              <w:rPr>
                <w:rFonts w:ascii="Arial" w:hAnsi="Arial" w:cs="Arial"/>
                <w:color w:val="000000"/>
                <w:sz w:val="16"/>
                <w:szCs w:val="16"/>
              </w:rPr>
            </w:r>
            <w:r w:rsidR="00F74F2A">
              <w:rPr>
                <w:rFonts w:ascii="Arial" w:hAnsi="Arial" w:cs="Arial"/>
                <w:color w:val="000000"/>
                <w:sz w:val="16"/>
                <w:szCs w:val="16"/>
              </w:rPr>
              <w:fldChar w:fldCharType="separate"/>
            </w:r>
            <w:r w:rsidR="00741CDE">
              <w:rPr>
                <w:rFonts w:ascii="Arial" w:hAnsi="Arial" w:cs="Arial"/>
                <w:noProof/>
                <w:color w:val="000000"/>
                <w:sz w:val="16"/>
                <w:szCs w:val="16"/>
              </w:rPr>
              <w:t> </w:t>
            </w:r>
            <w:r w:rsidR="00741CDE">
              <w:rPr>
                <w:rFonts w:ascii="Arial" w:hAnsi="Arial" w:cs="Arial"/>
                <w:noProof/>
                <w:color w:val="000000"/>
                <w:sz w:val="16"/>
                <w:szCs w:val="16"/>
              </w:rPr>
              <w:t> </w:t>
            </w:r>
            <w:r w:rsidR="00741CDE">
              <w:rPr>
                <w:rFonts w:ascii="Arial" w:hAnsi="Arial" w:cs="Arial"/>
                <w:noProof/>
                <w:color w:val="000000"/>
                <w:sz w:val="16"/>
                <w:szCs w:val="16"/>
              </w:rPr>
              <w:t> </w:t>
            </w:r>
            <w:r w:rsidR="00741CDE">
              <w:rPr>
                <w:rFonts w:ascii="Arial" w:hAnsi="Arial" w:cs="Arial"/>
                <w:noProof/>
                <w:color w:val="000000"/>
                <w:sz w:val="16"/>
                <w:szCs w:val="16"/>
              </w:rPr>
              <w:t> </w:t>
            </w:r>
            <w:r w:rsidR="00741CDE">
              <w:rPr>
                <w:rFonts w:ascii="Arial" w:hAnsi="Arial" w:cs="Arial"/>
                <w:noProof/>
                <w:color w:val="000000"/>
                <w:sz w:val="16"/>
                <w:szCs w:val="16"/>
              </w:rPr>
              <w:t> </w:t>
            </w:r>
            <w:r w:rsidR="00F74F2A">
              <w:rPr>
                <w:rFonts w:ascii="Arial" w:hAnsi="Arial" w:cs="Arial"/>
                <w:color w:val="000000"/>
                <w:sz w:val="16"/>
                <w:szCs w:val="16"/>
              </w:rPr>
              <w:fldChar w:fldCharType="end"/>
            </w:r>
            <w:bookmarkEnd w:id="6"/>
          </w:p>
        </w:tc>
      </w:tr>
      <w:tr w:rsidR="00D34B2E" w:rsidRPr="00B54652" w:rsidTr="00D34B2E">
        <w:trPr>
          <w:gridAfter w:val="2"/>
          <w:wAfter w:w="5806" w:type="dxa"/>
        </w:trPr>
        <w:tc>
          <w:tcPr>
            <w:tcW w:w="3256" w:type="dxa"/>
          </w:tcPr>
          <w:p w:rsidR="00D34B2E" w:rsidRPr="00B54652" w:rsidRDefault="00D34B2E" w:rsidP="00B54652">
            <w:pPr>
              <w:pStyle w:val="Default"/>
              <w:rPr>
                <w:sz w:val="16"/>
                <w:szCs w:val="16"/>
              </w:rPr>
            </w:pPr>
          </w:p>
        </w:tc>
      </w:tr>
    </w:tbl>
    <w:p w:rsidR="0041602C" w:rsidRDefault="0041602C" w:rsidP="0072677A">
      <w:pPr>
        <w:spacing w:after="0"/>
        <w:jc w:val="center"/>
        <w:rPr>
          <w:rFonts w:ascii="Arial" w:hAnsi="Arial" w:cs="Arial"/>
          <w:b/>
          <w:color w:val="000000"/>
          <w:lang/>
        </w:rPr>
      </w:pPr>
    </w:p>
    <w:p w:rsidR="0072677A" w:rsidRPr="00EB3CEE" w:rsidRDefault="0041602C" w:rsidP="0072677A">
      <w:pPr>
        <w:spacing w:after="0"/>
        <w:jc w:val="center"/>
        <w:rPr>
          <w:rFonts w:ascii="Arial" w:hAnsi="Arial" w:cs="Arial"/>
          <w:b/>
          <w:color w:val="000000"/>
          <w:lang/>
        </w:rPr>
      </w:pPr>
      <w:r>
        <w:rPr>
          <w:rFonts w:ascii="Arial" w:hAnsi="Arial" w:cs="Arial"/>
          <w:b/>
          <w:color w:val="000000"/>
          <w:lang/>
        </w:rPr>
        <w:t>П</w:t>
      </w:r>
      <w:r w:rsidR="002A3C8F" w:rsidRPr="0032382C">
        <w:rPr>
          <w:rFonts w:ascii="Arial" w:hAnsi="Arial" w:cs="Arial"/>
          <w:b/>
          <w:color w:val="000000"/>
          <w:lang/>
        </w:rPr>
        <w:t xml:space="preserve">ОНУДА </w:t>
      </w:r>
      <w:r w:rsidR="002A3C8F" w:rsidRPr="0032382C">
        <w:rPr>
          <w:rFonts w:ascii="Arial" w:hAnsi="Arial" w:cs="Arial"/>
          <w:b/>
          <w:color w:val="000000"/>
        </w:rPr>
        <w:t xml:space="preserve">СА ИНФОРМАЦИЈОМ ЗА </w:t>
      </w:r>
      <w:r w:rsidR="00EB3CEE">
        <w:rPr>
          <w:rFonts w:ascii="Arial" w:hAnsi="Arial" w:cs="Arial"/>
          <w:b/>
          <w:color w:val="000000"/>
          <w:lang/>
        </w:rPr>
        <w:t>ОСИГУРАНИКА</w:t>
      </w:r>
    </w:p>
    <w:p w:rsidR="00B54652" w:rsidRPr="006878A5" w:rsidRDefault="00B54652" w:rsidP="0072677A">
      <w:pPr>
        <w:spacing w:after="0"/>
        <w:jc w:val="center"/>
        <w:rPr>
          <w:rFonts w:ascii="Arial" w:hAnsi="Arial" w:cs="Arial"/>
          <w:color w:val="000000"/>
          <w:sz w:val="20"/>
          <w:szCs w:val="20"/>
        </w:rPr>
      </w:pPr>
      <w:r w:rsidRPr="006878A5">
        <w:rPr>
          <w:rFonts w:ascii="Arial" w:hAnsi="Arial" w:cs="Arial"/>
          <w:color w:val="000000"/>
          <w:sz w:val="20"/>
          <w:szCs w:val="20"/>
          <w:lang/>
        </w:rPr>
        <w:t xml:space="preserve">за </w:t>
      </w:r>
      <w:r w:rsidRPr="006878A5">
        <w:rPr>
          <w:rFonts w:ascii="Arial" w:hAnsi="Arial" w:cs="Arial"/>
          <w:color w:val="000000"/>
          <w:sz w:val="20"/>
          <w:szCs w:val="20"/>
        </w:rPr>
        <w:t xml:space="preserve">осигурање </w:t>
      </w:r>
      <w:r w:rsidR="002B48CD" w:rsidRPr="00797B35">
        <w:rPr>
          <w:rFonts w:ascii="Arial" w:hAnsi="Arial" w:cs="Arial"/>
          <w:sz w:val="20"/>
          <w:szCs w:val="20"/>
          <w:lang/>
        </w:rPr>
        <w:t>ученика –</w:t>
      </w:r>
      <w:r w:rsidR="00797B35" w:rsidRPr="00797B35">
        <w:rPr>
          <w:rFonts w:ascii="Arial" w:hAnsi="Arial" w:cs="Arial"/>
          <w:sz w:val="20"/>
          <w:szCs w:val="20"/>
          <w:lang/>
        </w:rPr>
        <w:t xml:space="preserve"> ст</w:t>
      </w:r>
      <w:r w:rsidR="002B48CD" w:rsidRPr="00797B35">
        <w:rPr>
          <w:rFonts w:ascii="Arial" w:hAnsi="Arial" w:cs="Arial"/>
          <w:sz w:val="20"/>
          <w:szCs w:val="20"/>
          <w:lang/>
        </w:rPr>
        <w:t xml:space="preserve">удената </w:t>
      </w:r>
      <w:r w:rsidRPr="006878A5">
        <w:rPr>
          <w:rFonts w:ascii="Arial" w:hAnsi="Arial" w:cs="Arial"/>
          <w:color w:val="000000"/>
          <w:sz w:val="20"/>
          <w:szCs w:val="20"/>
        </w:rPr>
        <w:t>од последица несрећног случаја (незгоде)</w:t>
      </w:r>
    </w:p>
    <w:p w:rsidR="0072677A" w:rsidRPr="006878A5" w:rsidRDefault="00B54652" w:rsidP="0072677A">
      <w:pPr>
        <w:spacing w:after="0"/>
        <w:jc w:val="center"/>
        <w:rPr>
          <w:rFonts w:ascii="Arial" w:hAnsi="Arial" w:cs="Arial"/>
          <w:color w:val="000000"/>
          <w:sz w:val="20"/>
          <w:szCs w:val="20"/>
          <w:lang/>
        </w:rPr>
      </w:pPr>
      <w:r w:rsidRPr="006878A5">
        <w:rPr>
          <w:rFonts w:ascii="Arial" w:hAnsi="Arial" w:cs="Arial"/>
          <w:color w:val="000000"/>
          <w:sz w:val="20"/>
          <w:szCs w:val="20"/>
        </w:rPr>
        <w:t>за</w:t>
      </w:r>
      <w:r w:rsidR="00741CDE">
        <w:rPr>
          <w:rFonts w:ascii="Arial" w:hAnsi="Arial" w:cs="Arial"/>
          <w:color w:val="000000"/>
          <w:sz w:val="20"/>
          <w:szCs w:val="20"/>
        </w:rPr>
        <w:t xml:space="preserve"> </w:t>
      </w:r>
      <w:r w:rsidR="00F74F2A">
        <w:rPr>
          <w:rFonts w:ascii="Arial" w:hAnsi="Arial" w:cs="Arial"/>
          <w:color w:val="000000"/>
          <w:sz w:val="20"/>
          <w:szCs w:val="20"/>
        </w:rPr>
        <w:fldChar w:fldCharType="begin">
          <w:ffData>
            <w:name w:val="Text8"/>
            <w:enabled/>
            <w:calcOnExit w:val="0"/>
            <w:textInput/>
          </w:ffData>
        </w:fldChar>
      </w:r>
      <w:bookmarkStart w:id="7" w:name="Text8"/>
      <w:r w:rsidR="00741CDE">
        <w:rPr>
          <w:rFonts w:ascii="Arial" w:hAnsi="Arial" w:cs="Arial"/>
          <w:color w:val="000000"/>
          <w:sz w:val="20"/>
          <w:szCs w:val="20"/>
        </w:rPr>
        <w:instrText xml:space="preserve"> FORMTEXT </w:instrText>
      </w:r>
      <w:r w:rsidR="00F74F2A">
        <w:rPr>
          <w:rFonts w:ascii="Arial" w:hAnsi="Arial" w:cs="Arial"/>
          <w:color w:val="000000"/>
          <w:sz w:val="20"/>
          <w:szCs w:val="20"/>
        </w:rPr>
      </w:r>
      <w:r w:rsidR="00F74F2A">
        <w:rPr>
          <w:rFonts w:ascii="Arial" w:hAnsi="Arial" w:cs="Arial"/>
          <w:color w:val="000000"/>
          <w:sz w:val="20"/>
          <w:szCs w:val="20"/>
        </w:rPr>
        <w:fldChar w:fldCharType="separate"/>
      </w:r>
      <w:r w:rsidR="00BF1476">
        <w:rPr>
          <w:rFonts w:ascii="Arial" w:hAnsi="Arial" w:cs="Arial"/>
          <w:noProof/>
          <w:color w:val="000000"/>
          <w:sz w:val="20"/>
          <w:szCs w:val="20"/>
          <w:lang/>
        </w:rPr>
        <w:t>2021</w:t>
      </w:r>
      <w:r w:rsidR="00F74F2A">
        <w:rPr>
          <w:rFonts w:ascii="Arial" w:hAnsi="Arial" w:cs="Arial"/>
          <w:color w:val="000000"/>
          <w:sz w:val="20"/>
          <w:szCs w:val="20"/>
        </w:rPr>
        <w:fldChar w:fldCharType="end"/>
      </w:r>
      <w:bookmarkEnd w:id="7"/>
      <w:r w:rsidRPr="006878A5">
        <w:rPr>
          <w:rFonts w:ascii="Arial" w:hAnsi="Arial" w:cs="Arial"/>
          <w:color w:val="000000"/>
          <w:sz w:val="20"/>
          <w:szCs w:val="20"/>
          <w:lang/>
        </w:rPr>
        <w:t>/</w:t>
      </w:r>
      <w:r w:rsidR="00F74F2A">
        <w:rPr>
          <w:rFonts w:ascii="Arial" w:hAnsi="Arial" w:cs="Arial"/>
          <w:color w:val="000000"/>
          <w:sz w:val="20"/>
          <w:szCs w:val="20"/>
        </w:rPr>
        <w:fldChar w:fldCharType="begin">
          <w:ffData>
            <w:name w:val="Text9"/>
            <w:enabled/>
            <w:calcOnExit w:val="0"/>
            <w:textInput/>
          </w:ffData>
        </w:fldChar>
      </w:r>
      <w:bookmarkStart w:id="8" w:name="Text9"/>
      <w:r w:rsidR="00741CDE">
        <w:rPr>
          <w:rFonts w:ascii="Arial" w:hAnsi="Arial" w:cs="Arial"/>
          <w:color w:val="000000"/>
          <w:sz w:val="20"/>
          <w:szCs w:val="20"/>
        </w:rPr>
        <w:instrText xml:space="preserve"> FORMTEXT </w:instrText>
      </w:r>
      <w:r w:rsidR="00F74F2A">
        <w:rPr>
          <w:rFonts w:ascii="Arial" w:hAnsi="Arial" w:cs="Arial"/>
          <w:color w:val="000000"/>
          <w:sz w:val="20"/>
          <w:szCs w:val="20"/>
        </w:rPr>
      </w:r>
      <w:r w:rsidR="00F74F2A">
        <w:rPr>
          <w:rFonts w:ascii="Arial" w:hAnsi="Arial" w:cs="Arial"/>
          <w:color w:val="000000"/>
          <w:sz w:val="20"/>
          <w:szCs w:val="20"/>
        </w:rPr>
        <w:fldChar w:fldCharType="separate"/>
      </w:r>
      <w:r w:rsidR="00BF1476">
        <w:rPr>
          <w:rFonts w:ascii="Arial" w:hAnsi="Arial" w:cs="Arial"/>
          <w:noProof/>
          <w:color w:val="000000"/>
          <w:sz w:val="20"/>
          <w:szCs w:val="20"/>
          <w:lang/>
        </w:rPr>
        <w:t>202</w:t>
      </w:r>
      <w:r w:rsidR="005E07FB">
        <w:rPr>
          <w:rFonts w:ascii="Arial" w:hAnsi="Arial" w:cs="Arial"/>
          <w:noProof/>
          <w:color w:val="000000"/>
          <w:sz w:val="20"/>
          <w:szCs w:val="20"/>
        </w:rPr>
        <w:t>2</w:t>
      </w:r>
      <w:r w:rsidR="00F74F2A">
        <w:rPr>
          <w:rFonts w:ascii="Arial" w:hAnsi="Arial" w:cs="Arial"/>
          <w:color w:val="000000"/>
          <w:sz w:val="20"/>
          <w:szCs w:val="20"/>
        </w:rPr>
        <w:fldChar w:fldCharType="end"/>
      </w:r>
      <w:bookmarkEnd w:id="8"/>
      <w:r w:rsidR="00741CDE">
        <w:rPr>
          <w:rFonts w:ascii="Arial" w:hAnsi="Arial" w:cs="Arial"/>
          <w:color w:val="000000"/>
          <w:sz w:val="20"/>
          <w:szCs w:val="20"/>
        </w:rPr>
        <w:t xml:space="preserve"> </w:t>
      </w:r>
      <w:r w:rsidRPr="006878A5">
        <w:rPr>
          <w:rFonts w:ascii="Arial" w:hAnsi="Arial" w:cs="Arial"/>
          <w:color w:val="000000"/>
          <w:sz w:val="20"/>
          <w:szCs w:val="20"/>
          <w:lang/>
        </w:rPr>
        <w:t>годину</w:t>
      </w:r>
    </w:p>
    <w:p w:rsidR="00FC0A52" w:rsidRPr="006878A5" w:rsidRDefault="00FC0A52" w:rsidP="0072677A">
      <w:pPr>
        <w:spacing w:after="0"/>
        <w:jc w:val="center"/>
        <w:rPr>
          <w:rFonts w:ascii="Arial" w:hAnsi="Arial" w:cs="Arial"/>
          <w:color w:val="000000"/>
          <w:sz w:val="20"/>
          <w:szCs w:val="20"/>
          <w:lang/>
        </w:rPr>
      </w:pPr>
    </w:p>
    <w:p w:rsidR="000F1B81" w:rsidRDefault="000F1B81" w:rsidP="000B409B">
      <w:pPr>
        <w:pStyle w:val="Default"/>
        <w:ind w:firstLine="708"/>
        <w:jc w:val="both"/>
        <w:rPr>
          <w:sz w:val="20"/>
          <w:szCs w:val="20"/>
          <w:lang/>
        </w:rPr>
      </w:pPr>
      <w:r w:rsidRPr="006878A5">
        <w:rPr>
          <w:sz w:val="20"/>
          <w:szCs w:val="20"/>
        </w:rPr>
        <w:t>У циљу додатне заштите ученика и ублажавања последица несрећно</w:t>
      </w:r>
      <w:r w:rsidR="00692D7D" w:rsidRPr="006878A5">
        <w:rPr>
          <w:sz w:val="20"/>
          <w:szCs w:val="20"/>
        </w:rPr>
        <w:t>г случаја финансијском подршком,</w:t>
      </w:r>
      <w:r w:rsidR="00692D7D" w:rsidRPr="006878A5">
        <w:rPr>
          <w:sz w:val="20"/>
          <w:szCs w:val="20"/>
          <w:lang/>
        </w:rPr>
        <w:t xml:space="preserve"> </w:t>
      </w:r>
      <w:r w:rsidRPr="006878A5">
        <w:rPr>
          <w:sz w:val="20"/>
          <w:szCs w:val="20"/>
        </w:rPr>
        <w:t>Компанија „Дунав осигурање“</w:t>
      </w:r>
      <w:r w:rsidR="008A1561">
        <w:rPr>
          <w:sz w:val="20"/>
          <w:szCs w:val="20"/>
        </w:rPr>
        <w:t>,</w:t>
      </w:r>
      <w:r w:rsidRPr="006878A5">
        <w:rPr>
          <w:sz w:val="20"/>
          <w:szCs w:val="20"/>
        </w:rPr>
        <w:t xml:space="preserve"> традиционално и ове </w:t>
      </w:r>
      <w:r w:rsidRPr="006878A5">
        <w:rPr>
          <w:sz w:val="20"/>
          <w:szCs w:val="20"/>
          <w:lang/>
        </w:rPr>
        <w:t xml:space="preserve">школске </w:t>
      </w:r>
      <w:r w:rsidRPr="006878A5">
        <w:rPr>
          <w:sz w:val="20"/>
          <w:szCs w:val="20"/>
        </w:rPr>
        <w:t>године</w:t>
      </w:r>
      <w:r w:rsidR="008A1561">
        <w:rPr>
          <w:sz w:val="20"/>
          <w:szCs w:val="20"/>
        </w:rPr>
        <w:t>,</w:t>
      </w:r>
      <w:r w:rsidRPr="006878A5">
        <w:rPr>
          <w:sz w:val="20"/>
          <w:szCs w:val="20"/>
        </w:rPr>
        <w:t xml:space="preserve"> врши осигурање ученика - студената од последица несрећног случаја (незгоде)</w:t>
      </w:r>
      <w:r w:rsidRPr="006878A5">
        <w:rPr>
          <w:sz w:val="20"/>
          <w:szCs w:val="20"/>
          <w:lang/>
        </w:rPr>
        <w:t>.</w:t>
      </w:r>
    </w:p>
    <w:p w:rsidR="0041602C" w:rsidRPr="006878A5" w:rsidRDefault="0041602C" w:rsidP="000B409B">
      <w:pPr>
        <w:pStyle w:val="Default"/>
        <w:ind w:firstLine="708"/>
        <w:jc w:val="both"/>
        <w:rPr>
          <w:sz w:val="20"/>
          <w:szCs w:val="20"/>
          <w:lang/>
        </w:rPr>
      </w:pPr>
    </w:p>
    <w:p w:rsidR="0082726A" w:rsidRPr="006878A5" w:rsidRDefault="0082726A" w:rsidP="000B409B">
      <w:pPr>
        <w:autoSpaceDE w:val="0"/>
        <w:autoSpaceDN w:val="0"/>
        <w:adjustRightInd w:val="0"/>
        <w:spacing w:after="0" w:line="240" w:lineRule="auto"/>
        <w:ind w:firstLine="708"/>
        <w:jc w:val="both"/>
        <w:rPr>
          <w:rFonts w:ascii="Arial" w:hAnsi="Arial" w:cs="Arial"/>
          <w:sz w:val="20"/>
          <w:szCs w:val="20"/>
        </w:rPr>
      </w:pPr>
      <w:r w:rsidRPr="006878A5">
        <w:rPr>
          <w:rFonts w:ascii="Arial" w:hAnsi="Arial" w:cs="Arial"/>
          <w:sz w:val="20"/>
          <w:szCs w:val="20"/>
        </w:rPr>
        <w:t>Осигурање покрива несрећне случајеве који се десе у школи, код куће, на спортском терену, излету, летовању и др. местима, за време 24 часа на сваком месту.</w:t>
      </w:r>
      <w:r w:rsidRPr="006878A5">
        <w:rPr>
          <w:rFonts w:ascii="Arial" w:hAnsi="Arial" w:cs="Arial"/>
          <w:sz w:val="20"/>
          <w:szCs w:val="20"/>
          <w:lang/>
        </w:rPr>
        <w:t xml:space="preserve"> </w:t>
      </w:r>
      <w:r w:rsidR="00EC660D" w:rsidRPr="006878A5">
        <w:rPr>
          <w:rFonts w:ascii="Arial" w:hAnsi="Arial" w:cs="Arial"/>
          <w:sz w:val="20"/>
          <w:szCs w:val="20"/>
        </w:rPr>
        <w:t>Уколико се закључи уговор о осигурању, сваки ученик - студент, за кога је плаћена премија,</w:t>
      </w:r>
      <w:r w:rsidR="00995EF0" w:rsidRPr="006878A5">
        <w:rPr>
          <w:rFonts w:ascii="Arial" w:hAnsi="Arial" w:cs="Arial"/>
          <w:sz w:val="20"/>
          <w:szCs w:val="20"/>
          <w:lang/>
        </w:rPr>
        <w:t xml:space="preserve"> </w:t>
      </w:r>
      <w:r w:rsidR="00EC660D" w:rsidRPr="006878A5">
        <w:rPr>
          <w:rFonts w:ascii="Arial" w:hAnsi="Arial" w:cs="Arial"/>
          <w:sz w:val="20"/>
          <w:szCs w:val="20"/>
        </w:rPr>
        <w:t>осигуран</w:t>
      </w:r>
      <w:r w:rsidR="00B76E47" w:rsidRPr="006878A5">
        <w:rPr>
          <w:rFonts w:ascii="Arial" w:hAnsi="Arial" w:cs="Arial"/>
          <w:sz w:val="20"/>
          <w:szCs w:val="20"/>
          <w:lang/>
        </w:rPr>
        <w:t xml:space="preserve"> је</w:t>
      </w:r>
      <w:r w:rsidR="00EC660D" w:rsidRPr="006878A5">
        <w:rPr>
          <w:rFonts w:ascii="Arial" w:hAnsi="Arial" w:cs="Arial"/>
          <w:sz w:val="20"/>
          <w:szCs w:val="20"/>
        </w:rPr>
        <w:t xml:space="preserve"> од несрећних случајева као што су: пад, оклизнуће, удар неким предметом, удар струје или грома, саобраћајне незгоде, рањавања, опекотина, тровања и др. који могу имати за последицу пролазну неспособност за рад, инвалидитет, односн</w:t>
      </w:r>
      <w:r w:rsidR="001A700C">
        <w:rPr>
          <w:rFonts w:ascii="Arial" w:hAnsi="Arial" w:cs="Arial"/>
          <w:sz w:val="20"/>
          <w:szCs w:val="20"/>
        </w:rPr>
        <w:t>о прелом кости, трошкове лечења</w:t>
      </w:r>
      <w:r w:rsidR="001A700C">
        <w:rPr>
          <w:rFonts w:ascii="Arial" w:hAnsi="Arial" w:cs="Arial"/>
          <w:sz w:val="20"/>
          <w:szCs w:val="20"/>
          <w:lang/>
        </w:rPr>
        <w:t>, боравак у болници</w:t>
      </w:r>
      <w:r w:rsidR="004A5C44" w:rsidRPr="006878A5">
        <w:rPr>
          <w:rFonts w:ascii="Arial" w:hAnsi="Arial" w:cs="Arial"/>
          <w:sz w:val="20"/>
          <w:szCs w:val="20"/>
        </w:rPr>
        <w:t xml:space="preserve"> или смрт осигураника.</w:t>
      </w:r>
      <w:r w:rsidRPr="006878A5">
        <w:rPr>
          <w:rFonts w:ascii="Arial" w:hAnsi="Arial" w:cs="Arial"/>
          <w:sz w:val="20"/>
          <w:szCs w:val="20"/>
          <w:lang/>
        </w:rPr>
        <w:t xml:space="preserve"> </w:t>
      </w:r>
      <w:r w:rsidRPr="006878A5">
        <w:rPr>
          <w:rFonts w:ascii="Arial" w:hAnsi="Arial" w:cs="Arial"/>
          <w:sz w:val="20"/>
          <w:szCs w:val="20"/>
        </w:rPr>
        <w:t xml:space="preserve">Осигурање ученика - студената регулисано је Општим условима за осигурање лица од последица несрећног случаја (незгоде) и Допунским условима за осигурање </w:t>
      </w:r>
      <w:r w:rsidR="00875186">
        <w:rPr>
          <w:rFonts w:ascii="Arial" w:hAnsi="Arial" w:cs="Arial"/>
          <w:sz w:val="20"/>
          <w:szCs w:val="20"/>
          <w:lang/>
        </w:rPr>
        <w:t>ученика и студената</w:t>
      </w:r>
      <w:r w:rsidRPr="006878A5">
        <w:rPr>
          <w:rFonts w:ascii="Arial" w:hAnsi="Arial" w:cs="Arial"/>
          <w:sz w:val="20"/>
          <w:szCs w:val="20"/>
        </w:rPr>
        <w:t xml:space="preserve"> од последица несрећног случаја (незгоде).</w:t>
      </w:r>
    </w:p>
    <w:p w:rsidR="009549CA" w:rsidRDefault="009549CA" w:rsidP="009549CA">
      <w:pPr>
        <w:pStyle w:val="Default"/>
      </w:pPr>
    </w:p>
    <w:p w:rsidR="00C42A9D" w:rsidRPr="006878A5" w:rsidRDefault="00C42A9D" w:rsidP="00C42A9D">
      <w:pPr>
        <w:pStyle w:val="Default"/>
        <w:ind w:firstLine="708"/>
        <w:jc w:val="both"/>
        <w:rPr>
          <w:color w:val="auto"/>
          <w:sz w:val="20"/>
          <w:szCs w:val="20"/>
        </w:rPr>
      </w:pPr>
      <w:r w:rsidRPr="006878A5">
        <w:rPr>
          <w:color w:val="auto"/>
          <w:sz w:val="20"/>
          <w:szCs w:val="20"/>
          <w:lang/>
        </w:rPr>
        <w:t xml:space="preserve">Нудимо вам могућност осигурања, са </w:t>
      </w:r>
      <w:r w:rsidRPr="006878A5">
        <w:rPr>
          <w:color w:val="auto"/>
          <w:sz w:val="20"/>
          <w:szCs w:val="20"/>
        </w:rPr>
        <w:t>осигуран</w:t>
      </w:r>
      <w:r w:rsidRPr="006878A5">
        <w:rPr>
          <w:color w:val="auto"/>
          <w:sz w:val="20"/>
          <w:szCs w:val="20"/>
          <w:lang/>
        </w:rPr>
        <w:t>им</w:t>
      </w:r>
      <w:r w:rsidRPr="006878A5">
        <w:rPr>
          <w:color w:val="auto"/>
          <w:sz w:val="20"/>
          <w:szCs w:val="20"/>
        </w:rPr>
        <w:t xml:space="preserve"> сум</w:t>
      </w:r>
      <w:r w:rsidRPr="006878A5">
        <w:rPr>
          <w:color w:val="auto"/>
          <w:sz w:val="20"/>
          <w:szCs w:val="20"/>
          <w:lang/>
        </w:rPr>
        <w:t>ама</w:t>
      </w:r>
      <w:r w:rsidRPr="006878A5">
        <w:rPr>
          <w:color w:val="auto"/>
          <w:sz w:val="20"/>
          <w:szCs w:val="20"/>
        </w:rPr>
        <w:t xml:space="preserve"> и премији по ученику - студенту:</w:t>
      </w:r>
    </w:p>
    <w:tbl>
      <w:tblPr>
        <w:tblStyle w:val="TableGrid"/>
        <w:tblW w:w="0" w:type="auto"/>
        <w:tblLayout w:type="fixed"/>
        <w:tblLook w:val="04A0"/>
      </w:tblPr>
      <w:tblGrid>
        <w:gridCol w:w="704"/>
        <w:gridCol w:w="992"/>
        <w:gridCol w:w="1418"/>
        <w:gridCol w:w="1416"/>
        <w:gridCol w:w="994"/>
        <w:gridCol w:w="1134"/>
        <w:gridCol w:w="1134"/>
        <w:gridCol w:w="1270"/>
      </w:tblGrid>
      <w:tr w:rsidR="00DB259A" w:rsidRPr="00E44C97" w:rsidTr="00E44C97">
        <w:tc>
          <w:tcPr>
            <w:tcW w:w="704" w:type="dxa"/>
            <w:vMerge w:val="restart"/>
          </w:tcPr>
          <w:p w:rsidR="00E44C97" w:rsidRPr="00E44C97" w:rsidRDefault="000C07A4" w:rsidP="00E44C97">
            <w:pPr>
              <w:pStyle w:val="Default"/>
              <w:jc w:val="both"/>
              <w:rPr>
                <w:sz w:val="16"/>
                <w:szCs w:val="16"/>
                <w:lang/>
              </w:rPr>
            </w:pPr>
            <w:r w:rsidRPr="00E44C97">
              <w:rPr>
                <w:sz w:val="16"/>
                <w:szCs w:val="16"/>
                <w:lang/>
              </w:rPr>
              <w:t>Ред</w:t>
            </w:r>
          </w:p>
          <w:p w:rsidR="00DB259A" w:rsidRPr="00E44C97" w:rsidRDefault="000C07A4" w:rsidP="00E44C97">
            <w:pPr>
              <w:pStyle w:val="Default"/>
              <w:jc w:val="both"/>
              <w:rPr>
                <w:sz w:val="16"/>
                <w:szCs w:val="16"/>
                <w:lang/>
              </w:rPr>
            </w:pPr>
            <w:r w:rsidRPr="00E44C97">
              <w:rPr>
                <w:sz w:val="16"/>
                <w:szCs w:val="16"/>
                <w:lang/>
              </w:rPr>
              <w:t>бр.</w:t>
            </w:r>
          </w:p>
        </w:tc>
        <w:tc>
          <w:tcPr>
            <w:tcW w:w="7088" w:type="dxa"/>
            <w:gridSpan w:val="6"/>
          </w:tcPr>
          <w:p w:rsidR="00DB259A" w:rsidRPr="00E44C97" w:rsidRDefault="00DB259A" w:rsidP="00DB259A">
            <w:pPr>
              <w:pStyle w:val="Default"/>
              <w:jc w:val="center"/>
              <w:rPr>
                <w:b/>
                <w:sz w:val="16"/>
                <w:szCs w:val="16"/>
              </w:rPr>
            </w:pPr>
            <w:r w:rsidRPr="00E44C97">
              <w:rPr>
                <w:b/>
                <w:sz w:val="16"/>
                <w:szCs w:val="16"/>
                <w:lang/>
              </w:rPr>
              <w:t>Осигурана сума</w:t>
            </w:r>
          </w:p>
        </w:tc>
        <w:tc>
          <w:tcPr>
            <w:tcW w:w="1270" w:type="dxa"/>
            <w:vMerge w:val="restart"/>
          </w:tcPr>
          <w:p w:rsidR="00DB259A" w:rsidRPr="00E44C97" w:rsidRDefault="00DB259A" w:rsidP="00DB259A">
            <w:pPr>
              <w:pStyle w:val="Default"/>
              <w:jc w:val="both"/>
              <w:rPr>
                <w:b/>
                <w:sz w:val="16"/>
                <w:szCs w:val="16"/>
                <w:lang/>
              </w:rPr>
            </w:pPr>
            <w:r w:rsidRPr="00E44C97">
              <w:rPr>
                <w:b/>
                <w:sz w:val="16"/>
                <w:szCs w:val="16"/>
                <w:lang/>
              </w:rPr>
              <w:t>Годишња премија по осигуранику</w:t>
            </w:r>
          </w:p>
        </w:tc>
      </w:tr>
      <w:tr w:rsidR="00DB259A" w:rsidRPr="00E44C97" w:rsidTr="00E44C97">
        <w:tc>
          <w:tcPr>
            <w:tcW w:w="704" w:type="dxa"/>
            <w:vMerge/>
          </w:tcPr>
          <w:p w:rsidR="00DB259A" w:rsidRPr="00E44C97" w:rsidRDefault="00DB259A" w:rsidP="00DB259A">
            <w:pPr>
              <w:pStyle w:val="Default"/>
              <w:jc w:val="both"/>
              <w:rPr>
                <w:sz w:val="16"/>
                <w:szCs w:val="16"/>
              </w:rPr>
            </w:pPr>
          </w:p>
        </w:tc>
        <w:tc>
          <w:tcPr>
            <w:tcW w:w="992" w:type="dxa"/>
          </w:tcPr>
          <w:p w:rsidR="00DB259A" w:rsidRPr="00E44C97" w:rsidRDefault="00DB259A" w:rsidP="00062495">
            <w:pPr>
              <w:pStyle w:val="Default"/>
              <w:jc w:val="center"/>
              <w:rPr>
                <w:sz w:val="16"/>
                <w:szCs w:val="16"/>
                <w:lang/>
              </w:rPr>
            </w:pPr>
            <w:r w:rsidRPr="00E44C97">
              <w:rPr>
                <w:sz w:val="16"/>
                <w:szCs w:val="16"/>
                <w:lang/>
              </w:rPr>
              <w:t>Смрт услед незгоде</w:t>
            </w:r>
          </w:p>
        </w:tc>
        <w:tc>
          <w:tcPr>
            <w:tcW w:w="1418" w:type="dxa"/>
          </w:tcPr>
          <w:p w:rsidR="00DB259A" w:rsidRPr="00E44C97" w:rsidRDefault="00DB259A" w:rsidP="00062495">
            <w:pPr>
              <w:pStyle w:val="Default"/>
              <w:jc w:val="center"/>
              <w:rPr>
                <w:sz w:val="16"/>
                <w:szCs w:val="16"/>
                <w:lang/>
              </w:rPr>
            </w:pPr>
            <w:r w:rsidRPr="00E44C97">
              <w:rPr>
                <w:sz w:val="16"/>
                <w:szCs w:val="16"/>
                <w:lang/>
              </w:rPr>
              <w:t>Трајни инвалидитет</w:t>
            </w:r>
          </w:p>
        </w:tc>
        <w:tc>
          <w:tcPr>
            <w:tcW w:w="1416" w:type="dxa"/>
          </w:tcPr>
          <w:p w:rsidR="00DB259A" w:rsidRPr="00E44C97" w:rsidRDefault="00DB259A" w:rsidP="00062495">
            <w:pPr>
              <w:pStyle w:val="Default"/>
              <w:jc w:val="center"/>
              <w:rPr>
                <w:sz w:val="16"/>
                <w:szCs w:val="16"/>
                <w:lang/>
              </w:rPr>
            </w:pPr>
            <w:r w:rsidRPr="00E44C97">
              <w:rPr>
                <w:sz w:val="16"/>
                <w:szCs w:val="16"/>
                <w:lang/>
              </w:rPr>
              <w:t>Једнократна накнада код прелома кости</w:t>
            </w:r>
          </w:p>
        </w:tc>
        <w:tc>
          <w:tcPr>
            <w:tcW w:w="994" w:type="dxa"/>
          </w:tcPr>
          <w:p w:rsidR="00DB259A" w:rsidRPr="00E44C97" w:rsidRDefault="00DB259A" w:rsidP="00062495">
            <w:pPr>
              <w:pStyle w:val="Default"/>
              <w:jc w:val="center"/>
              <w:rPr>
                <w:sz w:val="16"/>
                <w:szCs w:val="16"/>
                <w:lang/>
              </w:rPr>
            </w:pPr>
            <w:r w:rsidRPr="00E44C97">
              <w:rPr>
                <w:sz w:val="16"/>
                <w:szCs w:val="16"/>
                <w:lang/>
              </w:rPr>
              <w:t>Дневна накнада</w:t>
            </w:r>
          </w:p>
        </w:tc>
        <w:tc>
          <w:tcPr>
            <w:tcW w:w="1134" w:type="dxa"/>
          </w:tcPr>
          <w:p w:rsidR="00DB259A" w:rsidRPr="00E44C97" w:rsidRDefault="00DB259A" w:rsidP="00062495">
            <w:pPr>
              <w:pStyle w:val="Default"/>
              <w:jc w:val="center"/>
              <w:rPr>
                <w:sz w:val="16"/>
                <w:szCs w:val="16"/>
                <w:lang/>
              </w:rPr>
            </w:pPr>
            <w:r w:rsidRPr="00E44C97">
              <w:rPr>
                <w:sz w:val="16"/>
                <w:szCs w:val="16"/>
                <w:lang/>
              </w:rPr>
              <w:t>Трошкови лечења</w:t>
            </w:r>
          </w:p>
        </w:tc>
        <w:tc>
          <w:tcPr>
            <w:tcW w:w="1134" w:type="dxa"/>
          </w:tcPr>
          <w:p w:rsidR="00DB259A" w:rsidRPr="00E44C97" w:rsidRDefault="00DB259A" w:rsidP="00062495">
            <w:pPr>
              <w:pStyle w:val="Default"/>
              <w:jc w:val="center"/>
              <w:rPr>
                <w:sz w:val="16"/>
                <w:szCs w:val="16"/>
                <w:lang/>
              </w:rPr>
            </w:pPr>
            <w:r w:rsidRPr="00E44C97">
              <w:rPr>
                <w:sz w:val="16"/>
                <w:szCs w:val="16"/>
                <w:lang/>
              </w:rPr>
              <w:t>Болнички дан (по дану)</w:t>
            </w:r>
          </w:p>
        </w:tc>
        <w:tc>
          <w:tcPr>
            <w:tcW w:w="1270" w:type="dxa"/>
            <w:vMerge/>
          </w:tcPr>
          <w:p w:rsidR="00DB259A" w:rsidRPr="00E44C97" w:rsidRDefault="00DB259A" w:rsidP="00062495">
            <w:pPr>
              <w:pStyle w:val="Default"/>
              <w:jc w:val="center"/>
              <w:rPr>
                <w:sz w:val="16"/>
                <w:szCs w:val="16"/>
              </w:rPr>
            </w:pPr>
          </w:p>
        </w:tc>
      </w:tr>
      <w:tr w:rsidR="00741CDE" w:rsidRPr="00E44C97" w:rsidTr="00E44C97">
        <w:tc>
          <w:tcPr>
            <w:tcW w:w="704" w:type="dxa"/>
          </w:tcPr>
          <w:p w:rsidR="00741CDE" w:rsidRPr="00E44C97" w:rsidRDefault="00F74F2A" w:rsidP="00BF1476">
            <w:pPr>
              <w:pStyle w:val="Default"/>
              <w:jc w:val="center"/>
              <w:rPr>
                <w:sz w:val="16"/>
                <w:szCs w:val="16"/>
              </w:rPr>
            </w:pPr>
            <w:r>
              <w:rPr>
                <w:sz w:val="16"/>
                <w:szCs w:val="16"/>
              </w:rPr>
              <w:fldChar w:fldCharType="begin">
                <w:ffData>
                  <w:name w:val="Text10"/>
                  <w:enabled/>
                  <w:calcOnExit w:val="0"/>
                  <w:textInput/>
                </w:ffData>
              </w:fldChar>
            </w:r>
            <w:bookmarkStart w:id="9" w:name="Text10"/>
            <w:r w:rsidR="00741CDE">
              <w:rPr>
                <w:sz w:val="16"/>
                <w:szCs w:val="16"/>
              </w:rPr>
              <w:instrText xml:space="preserve"> FORMTEXT </w:instrText>
            </w:r>
            <w:r>
              <w:rPr>
                <w:sz w:val="16"/>
                <w:szCs w:val="16"/>
              </w:rPr>
            </w:r>
            <w:r>
              <w:rPr>
                <w:sz w:val="16"/>
                <w:szCs w:val="16"/>
              </w:rPr>
              <w:fldChar w:fldCharType="separate"/>
            </w:r>
            <w:r w:rsidR="00BF1476">
              <w:rPr>
                <w:noProof/>
                <w:sz w:val="16"/>
                <w:szCs w:val="16"/>
                <w:lang/>
              </w:rPr>
              <w:t>1</w:t>
            </w:r>
            <w:r>
              <w:rPr>
                <w:sz w:val="16"/>
                <w:szCs w:val="16"/>
              </w:rPr>
              <w:fldChar w:fldCharType="end"/>
            </w:r>
            <w:bookmarkEnd w:id="9"/>
          </w:p>
        </w:tc>
        <w:tc>
          <w:tcPr>
            <w:tcW w:w="992"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271</w:t>
            </w:r>
            <w:r w:rsidR="00FC2866">
              <w:rPr>
                <w:sz w:val="16"/>
                <w:szCs w:val="16"/>
              </w:rPr>
              <w:t>.000,00</w:t>
            </w:r>
            <w:r w:rsidRPr="005E6C94">
              <w:rPr>
                <w:sz w:val="16"/>
                <w:szCs w:val="16"/>
              </w:rPr>
              <w:fldChar w:fldCharType="end"/>
            </w:r>
          </w:p>
        </w:tc>
        <w:tc>
          <w:tcPr>
            <w:tcW w:w="1418"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54</w:t>
            </w:r>
            <w:r w:rsidR="00FC2866">
              <w:rPr>
                <w:noProof/>
                <w:sz w:val="16"/>
                <w:szCs w:val="16"/>
              </w:rPr>
              <w:t>0.000,00</w:t>
            </w:r>
            <w:r w:rsidRPr="005E6C94">
              <w:rPr>
                <w:sz w:val="16"/>
                <w:szCs w:val="16"/>
              </w:rPr>
              <w:fldChar w:fldCharType="end"/>
            </w:r>
          </w:p>
        </w:tc>
        <w:tc>
          <w:tcPr>
            <w:tcW w:w="1416"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4.339</w:t>
            </w:r>
            <w:r w:rsidR="00FC2866">
              <w:rPr>
                <w:noProof/>
                <w:sz w:val="16"/>
                <w:szCs w:val="16"/>
              </w:rPr>
              <w:t>,00</w:t>
            </w:r>
            <w:r w:rsidRPr="005E6C94">
              <w:rPr>
                <w:sz w:val="16"/>
                <w:szCs w:val="16"/>
              </w:rPr>
              <w:fldChar w:fldCharType="end"/>
            </w:r>
          </w:p>
        </w:tc>
        <w:tc>
          <w:tcPr>
            <w:tcW w:w="994"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80</w:t>
            </w:r>
            <w:r w:rsidR="00FC2866">
              <w:rPr>
                <w:noProof/>
                <w:sz w:val="16"/>
                <w:szCs w:val="16"/>
              </w:rPr>
              <w:t>,00</w:t>
            </w:r>
            <w:r w:rsidR="008A539E">
              <w:rPr>
                <w:noProof/>
                <w:sz w:val="16"/>
                <w:szCs w:val="16"/>
              </w:rPr>
              <w:t xml:space="preserve"> </w:t>
            </w:r>
            <w:bookmarkStart w:id="10" w:name="_GoBack"/>
            <w:bookmarkEnd w:id="10"/>
            <w:r w:rsidRPr="005E6C94">
              <w:rPr>
                <w:sz w:val="16"/>
                <w:szCs w:val="16"/>
              </w:rPr>
              <w:fldChar w:fldCharType="end"/>
            </w:r>
          </w:p>
        </w:tc>
        <w:tc>
          <w:tcPr>
            <w:tcW w:w="1134"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18</w:t>
            </w:r>
            <w:r w:rsidR="00FC2866">
              <w:rPr>
                <w:noProof/>
                <w:sz w:val="16"/>
                <w:szCs w:val="16"/>
              </w:rPr>
              <w:t>0.000,00</w:t>
            </w:r>
            <w:r w:rsidRPr="005E6C94">
              <w:rPr>
                <w:sz w:val="16"/>
                <w:szCs w:val="16"/>
              </w:rPr>
              <w:fldChar w:fldCharType="end"/>
            </w:r>
          </w:p>
        </w:tc>
        <w:tc>
          <w:tcPr>
            <w:tcW w:w="1134"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54</w:t>
            </w:r>
            <w:r w:rsidR="00C9620C">
              <w:rPr>
                <w:noProof/>
                <w:sz w:val="16"/>
                <w:szCs w:val="16"/>
              </w:rPr>
              <w:t>0,00</w:t>
            </w:r>
            <w:r w:rsidRPr="005E6C94">
              <w:rPr>
                <w:sz w:val="16"/>
                <w:szCs w:val="16"/>
              </w:rPr>
              <w:fldChar w:fldCharType="end"/>
            </w:r>
          </w:p>
        </w:tc>
        <w:tc>
          <w:tcPr>
            <w:tcW w:w="1270" w:type="dxa"/>
          </w:tcPr>
          <w:p w:rsidR="00741CDE" w:rsidRDefault="00F74F2A" w:rsidP="006A4469">
            <w:pPr>
              <w:jc w:val="center"/>
            </w:pPr>
            <w:r w:rsidRPr="005E6C94">
              <w:rPr>
                <w:sz w:val="16"/>
                <w:szCs w:val="16"/>
              </w:rPr>
              <w:fldChar w:fldCharType="begin">
                <w:ffData>
                  <w:name w:val="Text10"/>
                  <w:enabled/>
                  <w:calcOnExit w:val="0"/>
                  <w:textInput/>
                </w:ffData>
              </w:fldChar>
            </w:r>
            <w:r w:rsidR="00741CDE" w:rsidRPr="005E6C94">
              <w:rPr>
                <w:sz w:val="16"/>
                <w:szCs w:val="16"/>
              </w:rPr>
              <w:instrText xml:space="preserve"> FORMTEXT </w:instrText>
            </w:r>
            <w:r w:rsidRPr="005E6C94">
              <w:rPr>
                <w:sz w:val="16"/>
                <w:szCs w:val="16"/>
              </w:rPr>
            </w:r>
            <w:r w:rsidRPr="005E6C94">
              <w:rPr>
                <w:sz w:val="16"/>
                <w:szCs w:val="16"/>
              </w:rPr>
              <w:fldChar w:fldCharType="separate"/>
            </w:r>
            <w:r w:rsidR="006A4469">
              <w:rPr>
                <w:sz w:val="16"/>
                <w:szCs w:val="16"/>
              </w:rPr>
              <w:t>30</w:t>
            </w:r>
            <w:r w:rsidR="00FC2866">
              <w:rPr>
                <w:noProof/>
                <w:sz w:val="16"/>
                <w:szCs w:val="16"/>
              </w:rPr>
              <w:t>0,00</w:t>
            </w:r>
            <w:r w:rsidRPr="005E6C94">
              <w:rPr>
                <w:sz w:val="16"/>
                <w:szCs w:val="16"/>
              </w:rPr>
              <w:fldChar w:fldCharType="end"/>
            </w:r>
          </w:p>
        </w:tc>
      </w:tr>
    </w:tbl>
    <w:p w:rsidR="006A4050" w:rsidRPr="006878A5" w:rsidRDefault="006A4050" w:rsidP="00741CDE">
      <w:pPr>
        <w:pStyle w:val="Default"/>
        <w:jc w:val="center"/>
        <w:rPr>
          <w:sz w:val="20"/>
          <w:szCs w:val="20"/>
        </w:rPr>
      </w:pPr>
    </w:p>
    <w:p w:rsidR="00C4673D" w:rsidRDefault="00472CFF" w:rsidP="0082726A">
      <w:pPr>
        <w:pStyle w:val="Default"/>
        <w:jc w:val="both"/>
        <w:rPr>
          <w:sz w:val="20"/>
          <w:szCs w:val="20"/>
        </w:rPr>
      </w:pPr>
      <w:r w:rsidRPr="006878A5">
        <w:rPr>
          <w:sz w:val="20"/>
          <w:szCs w:val="20"/>
        </w:rPr>
        <w:tab/>
      </w:r>
      <w:r w:rsidR="00F45F64" w:rsidRPr="006878A5">
        <w:rPr>
          <w:sz w:val="20"/>
          <w:szCs w:val="20"/>
        </w:rPr>
        <w:t xml:space="preserve">Осигуравајуће покриће за случај </w:t>
      </w:r>
      <w:r w:rsidR="00F45F64" w:rsidRPr="006878A5">
        <w:rPr>
          <w:b/>
          <w:i/>
          <w:sz w:val="20"/>
          <w:szCs w:val="20"/>
        </w:rPr>
        <w:t>трајног губитка опште радне спосо</w:t>
      </w:r>
      <w:r w:rsidR="00F45F64" w:rsidRPr="006878A5">
        <w:rPr>
          <w:b/>
          <w:sz w:val="20"/>
          <w:szCs w:val="20"/>
        </w:rPr>
        <w:t>бности</w:t>
      </w:r>
      <w:r w:rsidR="00F45F64" w:rsidRPr="006878A5">
        <w:rPr>
          <w:sz w:val="20"/>
          <w:szCs w:val="20"/>
        </w:rPr>
        <w:t xml:space="preserve"> </w:t>
      </w:r>
      <w:r w:rsidR="00F45F64" w:rsidRPr="00A20D72">
        <w:rPr>
          <w:b/>
          <w:i/>
          <w:sz w:val="20"/>
          <w:szCs w:val="20"/>
        </w:rPr>
        <w:t>(</w:t>
      </w:r>
      <w:r w:rsidR="00764C55" w:rsidRPr="00A20D72">
        <w:rPr>
          <w:b/>
          <w:i/>
          <w:sz w:val="20"/>
          <w:szCs w:val="20"/>
          <w:lang/>
        </w:rPr>
        <w:t>трајни</w:t>
      </w:r>
      <w:r w:rsidR="00764C55">
        <w:rPr>
          <w:b/>
          <w:sz w:val="20"/>
          <w:szCs w:val="20"/>
          <w:lang/>
        </w:rPr>
        <w:t xml:space="preserve"> </w:t>
      </w:r>
      <w:r w:rsidR="00F45F64" w:rsidRPr="006878A5">
        <w:rPr>
          <w:b/>
          <w:i/>
          <w:sz w:val="20"/>
          <w:szCs w:val="20"/>
        </w:rPr>
        <w:t>инвалидитет)</w:t>
      </w:r>
      <w:r w:rsidR="00F45F64" w:rsidRPr="006878A5">
        <w:rPr>
          <w:sz w:val="20"/>
          <w:szCs w:val="20"/>
        </w:rPr>
        <w:t xml:space="preserve">, обухвата исплату накнаде према утврђеном проценту инвалидитета, односно </w:t>
      </w:r>
      <w:r w:rsidR="00F45F64" w:rsidRPr="006878A5">
        <w:rPr>
          <w:color w:val="auto"/>
          <w:sz w:val="20"/>
          <w:szCs w:val="20"/>
        </w:rPr>
        <w:t>исплату једнократне накнаде за случ</w:t>
      </w:r>
      <w:r w:rsidR="004A5C44" w:rsidRPr="006878A5">
        <w:rPr>
          <w:sz w:val="20"/>
          <w:szCs w:val="20"/>
        </w:rPr>
        <w:t>ај прелома кости услед незгоде.</w:t>
      </w:r>
    </w:p>
    <w:p w:rsidR="0041602C" w:rsidRDefault="0041602C" w:rsidP="0082726A">
      <w:pPr>
        <w:pStyle w:val="Default"/>
        <w:jc w:val="both"/>
        <w:rPr>
          <w:sz w:val="20"/>
          <w:szCs w:val="20"/>
        </w:rPr>
      </w:pPr>
    </w:p>
    <w:p w:rsidR="00FC1DEF" w:rsidRDefault="00F45F64" w:rsidP="009809C3">
      <w:pPr>
        <w:autoSpaceDE w:val="0"/>
        <w:autoSpaceDN w:val="0"/>
        <w:adjustRightInd w:val="0"/>
        <w:spacing w:after="0" w:line="240" w:lineRule="auto"/>
        <w:ind w:firstLine="708"/>
        <w:jc w:val="both"/>
        <w:rPr>
          <w:rFonts w:ascii="Arial" w:hAnsi="Arial" w:cs="Arial"/>
          <w:color w:val="000000"/>
          <w:sz w:val="20"/>
          <w:szCs w:val="20"/>
          <w:lang/>
        </w:rPr>
      </w:pPr>
      <w:r w:rsidRPr="006878A5">
        <w:rPr>
          <w:rFonts w:ascii="Arial" w:hAnsi="Arial" w:cs="Arial"/>
          <w:color w:val="000000"/>
          <w:sz w:val="20"/>
          <w:szCs w:val="20"/>
        </w:rPr>
        <w:t xml:space="preserve">У случају </w:t>
      </w:r>
      <w:r w:rsidRPr="006878A5">
        <w:rPr>
          <w:rFonts w:ascii="Arial" w:hAnsi="Arial" w:cs="Arial"/>
          <w:b/>
          <w:i/>
          <w:color w:val="000000"/>
          <w:sz w:val="20"/>
          <w:szCs w:val="20"/>
        </w:rPr>
        <w:t>прелома кости</w:t>
      </w:r>
      <w:r w:rsidRPr="006878A5">
        <w:rPr>
          <w:rFonts w:ascii="Arial" w:hAnsi="Arial" w:cs="Arial"/>
          <w:color w:val="000000"/>
          <w:sz w:val="20"/>
          <w:szCs w:val="20"/>
        </w:rPr>
        <w:t>, Осигу</w:t>
      </w:r>
      <w:r w:rsidR="00CF2EAE" w:rsidRPr="006878A5">
        <w:rPr>
          <w:rFonts w:ascii="Arial" w:hAnsi="Arial" w:cs="Arial"/>
          <w:color w:val="000000"/>
          <w:sz w:val="20"/>
          <w:szCs w:val="20"/>
          <w:lang/>
        </w:rPr>
        <w:t>р</w:t>
      </w:r>
      <w:r w:rsidRPr="006878A5">
        <w:rPr>
          <w:rFonts w:ascii="Arial" w:hAnsi="Arial" w:cs="Arial"/>
          <w:color w:val="000000"/>
          <w:sz w:val="20"/>
          <w:szCs w:val="20"/>
        </w:rPr>
        <w:t>авач ће за пре</w:t>
      </w:r>
      <w:r w:rsidR="00FC1DEF">
        <w:rPr>
          <w:rFonts w:ascii="Arial" w:hAnsi="Arial" w:cs="Arial"/>
          <w:color w:val="000000"/>
          <w:sz w:val="20"/>
          <w:szCs w:val="20"/>
        </w:rPr>
        <w:t>лом кости који није компликован</w:t>
      </w:r>
      <w:r w:rsidRPr="006878A5">
        <w:rPr>
          <w:rFonts w:ascii="Arial" w:hAnsi="Arial" w:cs="Arial"/>
          <w:color w:val="000000"/>
          <w:sz w:val="20"/>
          <w:szCs w:val="20"/>
        </w:rPr>
        <w:t xml:space="preserve"> </w:t>
      </w:r>
      <w:r w:rsidR="00A20D72">
        <w:rPr>
          <w:rFonts w:ascii="Arial" w:hAnsi="Arial" w:cs="Arial"/>
          <w:color w:val="000000"/>
          <w:sz w:val="20"/>
          <w:szCs w:val="20"/>
          <w:lang/>
        </w:rPr>
        <w:t xml:space="preserve">(до 3%) </w:t>
      </w:r>
      <w:r w:rsidRPr="006878A5">
        <w:rPr>
          <w:rFonts w:ascii="Arial" w:hAnsi="Arial" w:cs="Arial"/>
          <w:color w:val="000000"/>
          <w:sz w:val="20"/>
          <w:szCs w:val="20"/>
        </w:rPr>
        <w:t xml:space="preserve">и </w:t>
      </w:r>
      <w:r w:rsidR="002256EC">
        <w:rPr>
          <w:rFonts w:ascii="Arial" w:hAnsi="Arial" w:cs="Arial"/>
          <w:color w:val="000000"/>
          <w:sz w:val="20"/>
          <w:szCs w:val="20"/>
          <w:lang/>
        </w:rPr>
        <w:t>за</w:t>
      </w:r>
      <w:r w:rsidRPr="006878A5">
        <w:rPr>
          <w:rFonts w:ascii="Arial" w:hAnsi="Arial" w:cs="Arial"/>
          <w:color w:val="000000"/>
          <w:sz w:val="20"/>
          <w:szCs w:val="20"/>
        </w:rPr>
        <w:t xml:space="preserve"> прелом кости који није оставио трајне последице</w:t>
      </w:r>
      <w:r w:rsidR="00A20D72">
        <w:rPr>
          <w:rFonts w:ascii="Arial" w:hAnsi="Arial" w:cs="Arial"/>
          <w:color w:val="000000"/>
          <w:sz w:val="20"/>
          <w:szCs w:val="20"/>
        </w:rPr>
        <w:t>, исплатити једнократну накнаду.</w:t>
      </w:r>
      <w:r w:rsidRPr="006878A5">
        <w:rPr>
          <w:rFonts w:ascii="Arial" w:hAnsi="Arial" w:cs="Arial"/>
          <w:color w:val="000000"/>
          <w:sz w:val="20"/>
          <w:szCs w:val="20"/>
        </w:rPr>
        <w:t xml:space="preserve"> </w:t>
      </w:r>
      <w:r w:rsidR="00A20D72">
        <w:rPr>
          <w:rFonts w:ascii="Arial" w:hAnsi="Arial" w:cs="Arial"/>
          <w:color w:val="000000"/>
          <w:sz w:val="20"/>
          <w:szCs w:val="20"/>
          <w:lang/>
        </w:rPr>
        <w:t>З</w:t>
      </w:r>
      <w:r w:rsidR="00704C1B">
        <w:rPr>
          <w:rFonts w:ascii="Arial" w:hAnsi="Arial" w:cs="Arial"/>
          <w:color w:val="000000"/>
          <w:sz w:val="20"/>
          <w:szCs w:val="20"/>
          <w:lang/>
        </w:rPr>
        <w:t xml:space="preserve">а </w:t>
      </w:r>
      <w:r w:rsidRPr="006878A5">
        <w:rPr>
          <w:rFonts w:ascii="Arial" w:hAnsi="Arial" w:cs="Arial"/>
          <w:color w:val="000000"/>
          <w:sz w:val="20"/>
          <w:szCs w:val="20"/>
        </w:rPr>
        <w:t xml:space="preserve">компликован прелом </w:t>
      </w:r>
      <w:r w:rsidR="00A20D72">
        <w:rPr>
          <w:rFonts w:ascii="Arial" w:hAnsi="Arial" w:cs="Arial"/>
          <w:color w:val="000000"/>
          <w:sz w:val="20"/>
          <w:szCs w:val="20"/>
          <w:lang/>
        </w:rPr>
        <w:t xml:space="preserve">кости Осигуравач ће </w:t>
      </w:r>
      <w:r w:rsidRPr="006878A5">
        <w:rPr>
          <w:rFonts w:ascii="Arial" w:hAnsi="Arial" w:cs="Arial"/>
          <w:color w:val="000000"/>
          <w:sz w:val="20"/>
          <w:szCs w:val="20"/>
        </w:rPr>
        <w:t xml:space="preserve">исплатити накнаду према утврђеном проценту инвалидитета, при чему је основица за накнаду 80% уговорене осигуране суме за случај инвалидитета. </w:t>
      </w:r>
      <w:r w:rsidR="00493F31" w:rsidRPr="006878A5">
        <w:rPr>
          <w:rFonts w:ascii="Arial" w:hAnsi="Arial" w:cs="Arial"/>
          <w:color w:val="000000"/>
          <w:sz w:val="20"/>
          <w:szCs w:val="20"/>
          <w:lang/>
        </w:rPr>
        <w:t xml:space="preserve">Додатним уговарањем </w:t>
      </w:r>
      <w:r w:rsidR="00A41B12" w:rsidRPr="006878A5">
        <w:rPr>
          <w:rFonts w:ascii="Arial" w:hAnsi="Arial" w:cs="Arial"/>
          <w:color w:val="000000"/>
          <w:sz w:val="20"/>
          <w:szCs w:val="20"/>
          <w:lang/>
        </w:rPr>
        <w:t>клаузуле ЛК-1</w:t>
      </w:r>
      <w:r w:rsidR="00493F31" w:rsidRPr="006878A5">
        <w:rPr>
          <w:rFonts w:ascii="Arial" w:hAnsi="Arial" w:cs="Arial"/>
          <w:color w:val="000000"/>
          <w:sz w:val="20"/>
          <w:szCs w:val="20"/>
          <w:lang/>
        </w:rPr>
        <w:t>,</w:t>
      </w:r>
      <w:r w:rsidR="00A41B12" w:rsidRPr="006878A5">
        <w:rPr>
          <w:rFonts w:ascii="Arial" w:hAnsi="Arial" w:cs="Arial"/>
          <w:color w:val="000000"/>
          <w:sz w:val="20"/>
          <w:szCs w:val="20"/>
          <w:lang/>
        </w:rPr>
        <w:t xml:space="preserve"> о</w:t>
      </w:r>
      <w:r w:rsidR="00A41B12" w:rsidRPr="00395CC0">
        <w:rPr>
          <w:rFonts w:ascii="Arial" w:hAnsi="Arial" w:cs="Arial"/>
          <w:color w:val="000000"/>
          <w:sz w:val="20"/>
          <w:szCs w:val="20"/>
        </w:rPr>
        <w:t>сигуравајуће покриће</w:t>
      </w:r>
      <w:r w:rsidR="00704C1B">
        <w:rPr>
          <w:rFonts w:ascii="Arial" w:hAnsi="Arial" w:cs="Arial"/>
          <w:color w:val="000000"/>
          <w:sz w:val="20"/>
          <w:szCs w:val="20"/>
          <w:lang/>
        </w:rPr>
        <w:t>,</w:t>
      </w:r>
      <w:r w:rsidR="00A41B12" w:rsidRPr="00395CC0">
        <w:rPr>
          <w:rFonts w:ascii="Arial" w:hAnsi="Arial" w:cs="Arial"/>
          <w:color w:val="000000"/>
          <w:sz w:val="20"/>
          <w:szCs w:val="20"/>
        </w:rPr>
        <w:t xml:space="preserve"> </w:t>
      </w:r>
      <w:r w:rsidR="006D1C56">
        <w:rPr>
          <w:rFonts w:ascii="Arial" w:hAnsi="Arial" w:cs="Arial"/>
          <w:color w:val="000000"/>
          <w:sz w:val="20"/>
          <w:szCs w:val="20"/>
          <w:lang/>
        </w:rPr>
        <w:t xml:space="preserve">код </w:t>
      </w:r>
      <w:r w:rsidR="00704C1B">
        <w:rPr>
          <w:rFonts w:ascii="Arial" w:hAnsi="Arial" w:cs="Arial"/>
          <w:color w:val="000000"/>
          <w:sz w:val="20"/>
          <w:szCs w:val="20"/>
          <w:lang/>
        </w:rPr>
        <w:t xml:space="preserve">свих </w:t>
      </w:r>
      <w:r w:rsidR="006D1C56">
        <w:rPr>
          <w:rFonts w:ascii="Arial" w:hAnsi="Arial" w:cs="Arial"/>
          <w:color w:val="000000"/>
          <w:sz w:val="20"/>
          <w:szCs w:val="20"/>
          <w:lang/>
        </w:rPr>
        <w:t>прелома</w:t>
      </w:r>
      <w:r w:rsidR="00704C1B">
        <w:rPr>
          <w:rFonts w:ascii="Arial" w:hAnsi="Arial" w:cs="Arial"/>
          <w:color w:val="000000"/>
          <w:sz w:val="20"/>
          <w:szCs w:val="20"/>
          <w:lang/>
        </w:rPr>
        <w:t xml:space="preserve"> који су оставили трајне последице,</w:t>
      </w:r>
      <w:r w:rsidR="006D1C56">
        <w:rPr>
          <w:rFonts w:ascii="Arial" w:hAnsi="Arial" w:cs="Arial"/>
          <w:color w:val="000000"/>
          <w:sz w:val="20"/>
          <w:szCs w:val="20"/>
          <w:lang/>
        </w:rPr>
        <w:t xml:space="preserve"> </w:t>
      </w:r>
      <w:r w:rsidR="00A41B12" w:rsidRPr="00395CC0">
        <w:rPr>
          <w:rFonts w:ascii="Arial" w:hAnsi="Arial" w:cs="Arial"/>
          <w:color w:val="000000"/>
          <w:sz w:val="20"/>
          <w:szCs w:val="20"/>
        </w:rPr>
        <w:t>обухвата исплату накнаде према утврђеном проценту инвалидитета</w:t>
      </w:r>
      <w:r w:rsidR="00704C1B">
        <w:rPr>
          <w:rFonts w:ascii="Arial" w:hAnsi="Arial" w:cs="Arial"/>
          <w:color w:val="000000"/>
          <w:sz w:val="20"/>
          <w:szCs w:val="20"/>
          <w:lang/>
        </w:rPr>
        <w:t xml:space="preserve"> на </w:t>
      </w:r>
      <w:r w:rsidR="00FC1DEF">
        <w:rPr>
          <w:rFonts w:ascii="Arial" w:hAnsi="Arial" w:cs="Arial"/>
          <w:color w:val="000000"/>
          <w:sz w:val="20"/>
          <w:szCs w:val="20"/>
          <w:lang/>
        </w:rPr>
        <w:t>пун</w:t>
      </w:r>
      <w:r w:rsidR="00704C1B">
        <w:rPr>
          <w:rFonts w:ascii="Arial" w:hAnsi="Arial" w:cs="Arial"/>
          <w:color w:val="000000"/>
          <w:sz w:val="20"/>
          <w:szCs w:val="20"/>
          <w:lang/>
        </w:rPr>
        <w:t>у</w:t>
      </w:r>
      <w:r w:rsidR="00FC1DEF">
        <w:rPr>
          <w:rFonts w:ascii="Arial" w:hAnsi="Arial" w:cs="Arial"/>
          <w:color w:val="000000"/>
          <w:sz w:val="20"/>
          <w:szCs w:val="20"/>
          <w:lang/>
        </w:rPr>
        <w:t xml:space="preserve"> осигуран</w:t>
      </w:r>
      <w:r w:rsidR="00704C1B">
        <w:rPr>
          <w:rFonts w:ascii="Arial" w:hAnsi="Arial" w:cs="Arial"/>
          <w:color w:val="000000"/>
          <w:sz w:val="20"/>
          <w:szCs w:val="20"/>
          <w:lang/>
        </w:rPr>
        <w:t>у</w:t>
      </w:r>
      <w:r w:rsidR="00FC1DEF">
        <w:rPr>
          <w:rFonts w:ascii="Arial" w:hAnsi="Arial" w:cs="Arial"/>
          <w:color w:val="000000"/>
          <w:sz w:val="20"/>
          <w:szCs w:val="20"/>
          <w:lang/>
        </w:rPr>
        <w:t xml:space="preserve"> сум</w:t>
      </w:r>
      <w:r w:rsidR="00704C1B">
        <w:rPr>
          <w:rFonts w:ascii="Arial" w:hAnsi="Arial" w:cs="Arial"/>
          <w:color w:val="000000"/>
          <w:sz w:val="20"/>
          <w:szCs w:val="20"/>
          <w:lang/>
        </w:rPr>
        <w:t>у</w:t>
      </w:r>
      <w:r w:rsidR="00FC1DEF">
        <w:rPr>
          <w:rFonts w:ascii="Arial" w:hAnsi="Arial" w:cs="Arial"/>
          <w:color w:val="000000"/>
          <w:sz w:val="20"/>
          <w:szCs w:val="20"/>
          <w:lang/>
        </w:rPr>
        <w:t xml:space="preserve"> за трајни инвалидитет</w:t>
      </w:r>
      <w:r w:rsidR="00704C1B">
        <w:rPr>
          <w:rFonts w:ascii="Arial" w:hAnsi="Arial" w:cs="Arial"/>
          <w:color w:val="000000"/>
          <w:sz w:val="20"/>
          <w:szCs w:val="20"/>
          <w:lang/>
        </w:rPr>
        <w:t>, а з</w:t>
      </w:r>
      <w:r w:rsidR="006D1C56">
        <w:rPr>
          <w:rFonts w:ascii="Arial" w:hAnsi="Arial" w:cs="Arial"/>
          <w:color w:val="000000"/>
          <w:sz w:val="20"/>
          <w:szCs w:val="20"/>
          <w:lang/>
        </w:rPr>
        <w:t>а</w:t>
      </w:r>
      <w:r w:rsidR="00FC1DEF">
        <w:rPr>
          <w:rFonts w:ascii="Arial" w:hAnsi="Arial" w:cs="Arial"/>
          <w:color w:val="000000"/>
          <w:sz w:val="20"/>
          <w:szCs w:val="20"/>
          <w:lang/>
        </w:rPr>
        <w:t xml:space="preserve"> </w:t>
      </w:r>
      <w:r w:rsidR="00FC1DEF" w:rsidRPr="00395CC0">
        <w:rPr>
          <w:rFonts w:ascii="Arial" w:hAnsi="Arial" w:cs="Arial"/>
          <w:color w:val="000000"/>
          <w:sz w:val="20"/>
          <w:szCs w:val="20"/>
        </w:rPr>
        <w:t xml:space="preserve">прелом </w:t>
      </w:r>
      <w:r w:rsidR="006D1C56">
        <w:rPr>
          <w:rFonts w:ascii="Arial" w:hAnsi="Arial" w:cs="Arial"/>
          <w:color w:val="000000"/>
          <w:sz w:val="20"/>
          <w:szCs w:val="20"/>
          <w:lang/>
        </w:rPr>
        <w:t xml:space="preserve">који </w:t>
      </w:r>
      <w:r w:rsidR="00FC1DEF" w:rsidRPr="00395CC0">
        <w:rPr>
          <w:rFonts w:ascii="Arial" w:hAnsi="Arial" w:cs="Arial"/>
          <w:color w:val="000000"/>
          <w:sz w:val="20"/>
          <w:szCs w:val="20"/>
        </w:rPr>
        <w:t>није оставио трајне последице</w:t>
      </w:r>
      <w:r w:rsidR="00FC1DEF">
        <w:rPr>
          <w:rFonts w:ascii="Arial" w:hAnsi="Arial" w:cs="Arial"/>
          <w:color w:val="000000"/>
          <w:sz w:val="20"/>
          <w:szCs w:val="20"/>
          <w:lang/>
        </w:rPr>
        <w:t xml:space="preserve"> </w:t>
      </w:r>
      <w:r w:rsidR="00704C1B">
        <w:rPr>
          <w:rFonts w:ascii="Arial" w:hAnsi="Arial" w:cs="Arial"/>
          <w:color w:val="000000"/>
          <w:sz w:val="20"/>
          <w:szCs w:val="20"/>
          <w:lang/>
        </w:rPr>
        <w:t>исплату</w:t>
      </w:r>
      <w:r w:rsidR="006D1C56">
        <w:rPr>
          <w:rFonts w:ascii="Arial" w:hAnsi="Arial" w:cs="Arial"/>
          <w:color w:val="000000"/>
          <w:sz w:val="20"/>
          <w:szCs w:val="20"/>
          <w:lang/>
        </w:rPr>
        <w:t xml:space="preserve"> </w:t>
      </w:r>
      <w:r w:rsidR="00704C1B">
        <w:rPr>
          <w:rFonts w:ascii="Arial" w:hAnsi="Arial" w:cs="Arial"/>
          <w:color w:val="000000"/>
          <w:sz w:val="20"/>
          <w:szCs w:val="20"/>
          <w:lang/>
        </w:rPr>
        <w:t xml:space="preserve">уговорене </w:t>
      </w:r>
      <w:r w:rsidR="00A41B12" w:rsidRPr="00395CC0">
        <w:rPr>
          <w:rFonts w:ascii="Arial" w:hAnsi="Arial" w:cs="Arial"/>
          <w:color w:val="000000"/>
          <w:sz w:val="20"/>
          <w:szCs w:val="20"/>
        </w:rPr>
        <w:t>једнократн</w:t>
      </w:r>
      <w:r w:rsidR="00704C1B">
        <w:rPr>
          <w:rFonts w:ascii="Arial" w:hAnsi="Arial" w:cs="Arial"/>
          <w:color w:val="000000"/>
          <w:sz w:val="20"/>
          <w:szCs w:val="20"/>
          <w:lang/>
        </w:rPr>
        <w:t>е</w:t>
      </w:r>
      <w:r w:rsidR="00A41B12" w:rsidRPr="00395CC0">
        <w:rPr>
          <w:rFonts w:ascii="Arial" w:hAnsi="Arial" w:cs="Arial"/>
          <w:color w:val="000000"/>
          <w:sz w:val="20"/>
          <w:szCs w:val="20"/>
        </w:rPr>
        <w:t xml:space="preserve"> накнад</w:t>
      </w:r>
      <w:r w:rsidR="006D1C56">
        <w:rPr>
          <w:rFonts w:ascii="Arial" w:hAnsi="Arial" w:cs="Arial"/>
          <w:color w:val="000000"/>
          <w:sz w:val="20"/>
          <w:szCs w:val="20"/>
          <w:lang/>
        </w:rPr>
        <w:t>а</w:t>
      </w:r>
      <w:r w:rsidR="00FC1DEF">
        <w:rPr>
          <w:rFonts w:ascii="Arial" w:hAnsi="Arial" w:cs="Arial"/>
          <w:color w:val="000000"/>
          <w:sz w:val="20"/>
          <w:szCs w:val="20"/>
          <w:lang/>
        </w:rPr>
        <w:t>.</w:t>
      </w:r>
    </w:p>
    <w:p w:rsidR="0041602C" w:rsidRDefault="0041602C" w:rsidP="009809C3">
      <w:pPr>
        <w:autoSpaceDE w:val="0"/>
        <w:autoSpaceDN w:val="0"/>
        <w:adjustRightInd w:val="0"/>
        <w:spacing w:after="0" w:line="240" w:lineRule="auto"/>
        <w:ind w:firstLine="708"/>
        <w:jc w:val="both"/>
        <w:rPr>
          <w:rFonts w:ascii="Arial" w:hAnsi="Arial" w:cs="Arial"/>
          <w:color w:val="000000"/>
          <w:sz w:val="20"/>
          <w:szCs w:val="20"/>
          <w:lang/>
        </w:rPr>
      </w:pPr>
    </w:p>
    <w:p w:rsidR="00C4673D" w:rsidRDefault="00F45F64" w:rsidP="00F45F64">
      <w:pPr>
        <w:autoSpaceDE w:val="0"/>
        <w:autoSpaceDN w:val="0"/>
        <w:adjustRightInd w:val="0"/>
        <w:spacing w:after="0" w:line="240" w:lineRule="auto"/>
        <w:ind w:firstLine="708"/>
        <w:jc w:val="both"/>
        <w:rPr>
          <w:rFonts w:ascii="Arial" w:hAnsi="Arial" w:cs="Arial"/>
          <w:color w:val="000000"/>
          <w:sz w:val="20"/>
          <w:szCs w:val="20"/>
        </w:rPr>
      </w:pPr>
      <w:r w:rsidRPr="006878A5">
        <w:rPr>
          <w:rFonts w:ascii="Arial" w:hAnsi="Arial" w:cs="Arial"/>
          <w:color w:val="000000"/>
          <w:sz w:val="20"/>
          <w:szCs w:val="20"/>
        </w:rPr>
        <w:t xml:space="preserve">Ако је несрећни случај имао за последицу </w:t>
      </w:r>
      <w:r w:rsidRPr="006878A5">
        <w:rPr>
          <w:rFonts w:ascii="Arial" w:hAnsi="Arial" w:cs="Arial"/>
          <w:sz w:val="20"/>
          <w:szCs w:val="20"/>
        </w:rPr>
        <w:t>пролазну неспособност</w:t>
      </w:r>
      <w:r w:rsidR="000B7351" w:rsidRPr="006878A5">
        <w:rPr>
          <w:rFonts w:ascii="Arial" w:hAnsi="Arial" w:cs="Arial"/>
          <w:sz w:val="20"/>
          <w:szCs w:val="20"/>
          <w:lang/>
        </w:rPr>
        <w:t xml:space="preserve"> за рад</w:t>
      </w:r>
      <w:r w:rsidR="006F6FDC">
        <w:rPr>
          <w:rFonts w:ascii="Arial" w:hAnsi="Arial" w:cs="Arial"/>
          <w:sz w:val="20"/>
          <w:szCs w:val="20"/>
        </w:rPr>
        <w:t xml:space="preserve">, </w:t>
      </w:r>
      <w:r w:rsidR="006F6FDC">
        <w:rPr>
          <w:rFonts w:ascii="Arial" w:hAnsi="Arial" w:cs="Arial"/>
          <w:sz w:val="20"/>
          <w:szCs w:val="20"/>
          <w:lang/>
        </w:rPr>
        <w:t>више од</w:t>
      </w:r>
      <w:r w:rsidRPr="006878A5">
        <w:rPr>
          <w:rFonts w:ascii="Arial" w:hAnsi="Arial" w:cs="Arial"/>
          <w:color w:val="000000"/>
          <w:sz w:val="20"/>
          <w:szCs w:val="20"/>
        </w:rPr>
        <w:t xml:space="preserve"> </w:t>
      </w:r>
      <w:r w:rsidR="006F6FDC">
        <w:rPr>
          <w:rFonts w:ascii="Arial" w:hAnsi="Arial" w:cs="Arial"/>
          <w:color w:val="000000"/>
          <w:sz w:val="20"/>
          <w:szCs w:val="20"/>
          <w:lang/>
        </w:rPr>
        <w:t xml:space="preserve"> </w:t>
      </w:r>
      <w:r w:rsidR="00F74F2A">
        <w:rPr>
          <w:rFonts w:ascii="Arial" w:hAnsi="Arial" w:cs="Arial"/>
          <w:color w:val="000000"/>
          <w:sz w:val="20"/>
          <w:szCs w:val="20"/>
          <w:lang/>
        </w:rPr>
        <w:fldChar w:fldCharType="begin">
          <w:ffData>
            <w:name w:val="Text11"/>
            <w:enabled/>
            <w:calcOnExit w:val="0"/>
            <w:textInput/>
          </w:ffData>
        </w:fldChar>
      </w:r>
      <w:bookmarkStart w:id="11" w:name="Text11"/>
      <w:r w:rsidR="00741CDE">
        <w:rPr>
          <w:rFonts w:ascii="Arial" w:hAnsi="Arial" w:cs="Arial"/>
          <w:color w:val="000000"/>
          <w:sz w:val="20"/>
          <w:szCs w:val="20"/>
          <w:lang/>
        </w:rPr>
        <w:instrText xml:space="preserve"> FORMTEXT </w:instrText>
      </w:r>
      <w:r w:rsidR="00F74F2A">
        <w:rPr>
          <w:rFonts w:ascii="Arial" w:hAnsi="Arial" w:cs="Arial"/>
          <w:color w:val="000000"/>
          <w:sz w:val="20"/>
          <w:szCs w:val="20"/>
          <w:lang/>
        </w:rPr>
      </w:r>
      <w:r w:rsidR="00F74F2A">
        <w:rPr>
          <w:rFonts w:ascii="Arial" w:hAnsi="Arial" w:cs="Arial"/>
          <w:color w:val="000000"/>
          <w:sz w:val="20"/>
          <w:szCs w:val="20"/>
          <w:lang/>
        </w:rPr>
        <w:fldChar w:fldCharType="separate"/>
      </w:r>
      <w:r w:rsidR="00741CDE">
        <w:rPr>
          <w:rFonts w:ascii="Arial" w:hAnsi="Arial" w:cs="Arial"/>
          <w:noProof/>
          <w:color w:val="000000"/>
          <w:sz w:val="20"/>
          <w:szCs w:val="20"/>
          <w:lang/>
        </w:rPr>
        <w:t> </w:t>
      </w:r>
      <w:r w:rsidR="00741CDE">
        <w:rPr>
          <w:rFonts w:ascii="Arial" w:hAnsi="Arial" w:cs="Arial"/>
          <w:noProof/>
          <w:color w:val="000000"/>
          <w:sz w:val="20"/>
          <w:szCs w:val="20"/>
          <w:lang/>
        </w:rPr>
        <w:t> </w:t>
      </w:r>
      <w:r w:rsidR="00741CDE">
        <w:rPr>
          <w:rFonts w:ascii="Arial" w:hAnsi="Arial" w:cs="Arial"/>
          <w:noProof/>
          <w:color w:val="000000"/>
          <w:sz w:val="20"/>
          <w:szCs w:val="20"/>
          <w:lang/>
        </w:rPr>
        <w:t> </w:t>
      </w:r>
      <w:r w:rsidR="00741CDE">
        <w:rPr>
          <w:rFonts w:ascii="Arial" w:hAnsi="Arial" w:cs="Arial"/>
          <w:noProof/>
          <w:color w:val="000000"/>
          <w:sz w:val="20"/>
          <w:szCs w:val="20"/>
          <w:lang/>
        </w:rPr>
        <w:t> </w:t>
      </w:r>
      <w:r w:rsidR="00741CDE">
        <w:rPr>
          <w:rFonts w:ascii="Arial" w:hAnsi="Arial" w:cs="Arial"/>
          <w:noProof/>
          <w:color w:val="000000"/>
          <w:sz w:val="20"/>
          <w:szCs w:val="20"/>
          <w:lang/>
        </w:rPr>
        <w:t> </w:t>
      </w:r>
      <w:r w:rsidR="00F74F2A">
        <w:rPr>
          <w:rFonts w:ascii="Arial" w:hAnsi="Arial" w:cs="Arial"/>
          <w:color w:val="000000"/>
          <w:sz w:val="20"/>
          <w:szCs w:val="20"/>
          <w:lang/>
        </w:rPr>
        <w:fldChar w:fldCharType="end"/>
      </w:r>
      <w:bookmarkEnd w:id="11"/>
      <w:r w:rsidR="00741CDE">
        <w:rPr>
          <w:rFonts w:ascii="Arial" w:hAnsi="Arial" w:cs="Arial"/>
          <w:color w:val="000000"/>
          <w:sz w:val="20"/>
          <w:szCs w:val="20"/>
        </w:rPr>
        <w:t xml:space="preserve"> </w:t>
      </w:r>
      <w:r w:rsidR="006F6FDC">
        <w:rPr>
          <w:rFonts w:ascii="Arial" w:hAnsi="Arial" w:cs="Arial"/>
          <w:color w:val="000000"/>
          <w:sz w:val="20"/>
          <w:szCs w:val="20"/>
          <w:lang/>
        </w:rPr>
        <w:t>дана</w:t>
      </w:r>
      <w:r w:rsidRPr="006878A5">
        <w:rPr>
          <w:rFonts w:ascii="Arial" w:hAnsi="Arial" w:cs="Arial"/>
          <w:color w:val="000000"/>
          <w:sz w:val="20"/>
          <w:szCs w:val="20"/>
        </w:rPr>
        <w:t xml:space="preserve">, осигуравач ће исплатити уговорену </w:t>
      </w:r>
      <w:r w:rsidRPr="006878A5">
        <w:rPr>
          <w:rFonts w:ascii="Arial" w:hAnsi="Arial" w:cs="Arial"/>
          <w:b/>
          <w:i/>
          <w:color w:val="000000"/>
          <w:sz w:val="20"/>
          <w:szCs w:val="20"/>
        </w:rPr>
        <w:t>дневну накнаду</w:t>
      </w:r>
      <w:r w:rsidRPr="006878A5">
        <w:rPr>
          <w:rFonts w:ascii="Arial" w:hAnsi="Arial" w:cs="Arial"/>
          <w:color w:val="000000"/>
          <w:sz w:val="20"/>
          <w:szCs w:val="20"/>
        </w:rPr>
        <w:t xml:space="preserve"> за период до 30 (тридесет) дана неспособности.</w:t>
      </w:r>
    </w:p>
    <w:p w:rsidR="0041602C" w:rsidRDefault="0041602C" w:rsidP="00F45F64">
      <w:pPr>
        <w:autoSpaceDE w:val="0"/>
        <w:autoSpaceDN w:val="0"/>
        <w:adjustRightInd w:val="0"/>
        <w:spacing w:after="0" w:line="240" w:lineRule="auto"/>
        <w:ind w:firstLine="708"/>
        <w:jc w:val="both"/>
        <w:rPr>
          <w:rFonts w:ascii="Arial" w:hAnsi="Arial" w:cs="Arial"/>
          <w:color w:val="000000"/>
          <w:sz w:val="20"/>
          <w:szCs w:val="20"/>
        </w:rPr>
      </w:pPr>
    </w:p>
    <w:p w:rsidR="009A03B8" w:rsidRDefault="00717166" w:rsidP="007F6EED">
      <w:pPr>
        <w:autoSpaceDE w:val="0"/>
        <w:autoSpaceDN w:val="0"/>
        <w:adjustRightInd w:val="0"/>
        <w:spacing w:after="0" w:line="240" w:lineRule="auto"/>
        <w:ind w:firstLine="708"/>
        <w:jc w:val="both"/>
        <w:rPr>
          <w:rFonts w:ascii="Arial" w:hAnsi="Arial" w:cs="Arial"/>
          <w:sz w:val="20"/>
          <w:szCs w:val="20"/>
        </w:rPr>
      </w:pPr>
      <w:r w:rsidRPr="006878A5">
        <w:rPr>
          <w:rFonts w:ascii="Arial" w:hAnsi="Arial" w:cs="Arial"/>
          <w:b/>
          <w:i/>
          <w:color w:val="000000"/>
          <w:sz w:val="20"/>
          <w:szCs w:val="20"/>
        </w:rPr>
        <w:t>Т</w:t>
      </w:r>
      <w:r w:rsidR="00A3616B" w:rsidRPr="006878A5">
        <w:rPr>
          <w:rFonts w:ascii="Arial" w:hAnsi="Arial" w:cs="Arial"/>
          <w:b/>
          <w:i/>
          <w:color w:val="000000"/>
          <w:sz w:val="20"/>
          <w:szCs w:val="20"/>
        </w:rPr>
        <w:t>рошкови лечења</w:t>
      </w:r>
      <w:r w:rsidR="00A3616B" w:rsidRPr="006878A5">
        <w:rPr>
          <w:rFonts w:ascii="Arial" w:hAnsi="Arial" w:cs="Arial"/>
          <w:color w:val="000000"/>
          <w:sz w:val="20"/>
          <w:szCs w:val="20"/>
        </w:rPr>
        <w:t xml:space="preserve"> настали као последица несрећног случаја, </w:t>
      </w:r>
      <w:r w:rsidRPr="006878A5">
        <w:rPr>
          <w:rFonts w:ascii="Arial" w:hAnsi="Arial" w:cs="Arial"/>
          <w:color w:val="000000"/>
          <w:sz w:val="20"/>
          <w:szCs w:val="20"/>
          <w:lang/>
        </w:rPr>
        <w:t>п</w:t>
      </w:r>
      <w:r w:rsidRPr="006878A5">
        <w:rPr>
          <w:rFonts w:ascii="Arial" w:hAnsi="Arial" w:cs="Arial"/>
          <w:color w:val="000000"/>
          <w:sz w:val="20"/>
          <w:szCs w:val="20"/>
        </w:rPr>
        <w:t>окрив</w:t>
      </w:r>
      <w:r w:rsidRPr="006878A5">
        <w:rPr>
          <w:rFonts w:ascii="Arial" w:hAnsi="Arial" w:cs="Arial"/>
          <w:color w:val="000000"/>
          <w:sz w:val="20"/>
          <w:szCs w:val="20"/>
          <w:lang/>
        </w:rPr>
        <w:t>ају</w:t>
      </w:r>
      <w:r w:rsidRPr="006878A5">
        <w:rPr>
          <w:rFonts w:ascii="Arial" w:hAnsi="Arial" w:cs="Arial"/>
          <w:color w:val="000000"/>
          <w:sz w:val="20"/>
          <w:szCs w:val="20"/>
        </w:rPr>
        <w:t xml:space="preserve"> стварн</w:t>
      </w:r>
      <w:r w:rsidRPr="006878A5">
        <w:rPr>
          <w:rFonts w:ascii="Arial" w:hAnsi="Arial" w:cs="Arial"/>
          <w:color w:val="000000"/>
          <w:sz w:val="20"/>
          <w:szCs w:val="20"/>
          <w:lang/>
        </w:rPr>
        <w:t>е</w:t>
      </w:r>
      <w:r w:rsidRPr="006878A5">
        <w:rPr>
          <w:rFonts w:ascii="Arial" w:hAnsi="Arial" w:cs="Arial"/>
          <w:color w:val="000000"/>
          <w:sz w:val="20"/>
          <w:szCs w:val="20"/>
        </w:rPr>
        <w:t xml:space="preserve"> и нужн</w:t>
      </w:r>
      <w:r w:rsidRPr="006878A5">
        <w:rPr>
          <w:rFonts w:ascii="Arial" w:hAnsi="Arial" w:cs="Arial"/>
          <w:color w:val="000000"/>
          <w:sz w:val="20"/>
          <w:szCs w:val="20"/>
          <w:lang/>
        </w:rPr>
        <w:t>е</w:t>
      </w:r>
      <w:r w:rsidRPr="006878A5">
        <w:rPr>
          <w:rFonts w:ascii="Arial" w:hAnsi="Arial" w:cs="Arial"/>
          <w:color w:val="000000"/>
          <w:sz w:val="20"/>
          <w:szCs w:val="20"/>
        </w:rPr>
        <w:t xml:space="preserve"> </w:t>
      </w:r>
      <w:r w:rsidRPr="006878A5">
        <w:rPr>
          <w:rFonts w:ascii="Arial" w:hAnsi="Arial" w:cs="Arial"/>
          <w:color w:val="000000"/>
          <w:sz w:val="20"/>
          <w:szCs w:val="20"/>
          <w:lang/>
        </w:rPr>
        <w:t xml:space="preserve">трошкове лечења </w:t>
      </w:r>
      <w:r w:rsidR="00A3616B" w:rsidRPr="006878A5">
        <w:rPr>
          <w:rFonts w:ascii="Arial" w:hAnsi="Arial" w:cs="Arial"/>
          <w:color w:val="000000"/>
          <w:sz w:val="20"/>
          <w:szCs w:val="20"/>
        </w:rPr>
        <w:t>које би осигураник морао сам да плати</w:t>
      </w:r>
      <w:r w:rsidR="007F6EED" w:rsidRPr="006878A5">
        <w:rPr>
          <w:rFonts w:ascii="Arial" w:hAnsi="Arial" w:cs="Arial"/>
          <w:color w:val="000000"/>
          <w:sz w:val="20"/>
          <w:szCs w:val="20"/>
          <w:lang/>
        </w:rPr>
        <w:t>.</w:t>
      </w:r>
      <w:r w:rsidR="00A3616B" w:rsidRPr="006878A5">
        <w:rPr>
          <w:rFonts w:ascii="Arial" w:hAnsi="Arial" w:cs="Arial"/>
          <w:color w:val="000000"/>
          <w:sz w:val="20"/>
          <w:szCs w:val="20"/>
        </w:rPr>
        <w:t xml:space="preserve"> </w:t>
      </w:r>
      <w:r w:rsidR="007F6EED" w:rsidRPr="006878A5">
        <w:rPr>
          <w:rFonts w:ascii="Arial" w:hAnsi="Arial" w:cs="Arial"/>
          <w:color w:val="000000"/>
          <w:sz w:val="20"/>
          <w:szCs w:val="20"/>
          <w:lang/>
        </w:rPr>
        <w:t xml:space="preserve">Додатним уговарањем </w:t>
      </w:r>
      <w:r w:rsidR="008D062C" w:rsidRPr="006878A5">
        <w:rPr>
          <w:rFonts w:ascii="Arial" w:hAnsi="Arial" w:cs="Arial"/>
          <w:color w:val="000000"/>
          <w:sz w:val="20"/>
          <w:szCs w:val="20"/>
          <w:lang/>
        </w:rPr>
        <w:t xml:space="preserve">клаузуле БД-1, трошкови лечења покривају и </w:t>
      </w:r>
      <w:r w:rsidR="008D062C" w:rsidRPr="006878A5">
        <w:rPr>
          <w:rFonts w:ascii="Arial" w:hAnsi="Arial" w:cs="Arial"/>
          <w:sz w:val="20"/>
          <w:szCs w:val="20"/>
        </w:rPr>
        <w:t xml:space="preserve">накнаду за </w:t>
      </w:r>
      <w:r w:rsidR="008D062C" w:rsidRPr="006878A5">
        <w:rPr>
          <w:rFonts w:ascii="Arial" w:hAnsi="Arial" w:cs="Arial"/>
          <w:b/>
          <w:i/>
          <w:sz w:val="20"/>
          <w:szCs w:val="20"/>
        </w:rPr>
        <w:t>болничке дане</w:t>
      </w:r>
      <w:r w:rsidR="00E16B36">
        <w:rPr>
          <w:rFonts w:ascii="Arial" w:hAnsi="Arial" w:cs="Arial"/>
          <w:sz w:val="20"/>
          <w:szCs w:val="20"/>
          <w:lang/>
        </w:rPr>
        <w:t>,</w:t>
      </w:r>
      <w:r w:rsidR="008D062C" w:rsidRPr="006878A5">
        <w:rPr>
          <w:rFonts w:ascii="Arial" w:hAnsi="Arial" w:cs="Arial"/>
          <w:sz w:val="20"/>
          <w:szCs w:val="20"/>
        </w:rPr>
        <w:t xml:space="preserve"> зa свaки дaн прoвeдeн нa лeчeњу у устaнoвaмa стaциoнaрнoг типa, уколико је услед несрећног случаја било потребно стационарно лечење осигураника</w:t>
      </w:r>
      <w:r w:rsidR="00E0153E">
        <w:rPr>
          <w:rFonts w:ascii="Arial" w:hAnsi="Arial" w:cs="Arial"/>
          <w:sz w:val="20"/>
          <w:szCs w:val="20"/>
          <w:lang/>
        </w:rPr>
        <w:t>,</w:t>
      </w:r>
      <w:r w:rsidR="008D062C" w:rsidRPr="006878A5">
        <w:rPr>
          <w:rFonts w:ascii="Arial" w:hAnsi="Arial" w:cs="Arial"/>
          <w:sz w:val="20"/>
          <w:szCs w:val="20"/>
        </w:rPr>
        <w:t xml:space="preserve"> а нajвишe зa 30 дaнa пo jeднoм oсигурaнoм случajу.</w:t>
      </w:r>
    </w:p>
    <w:p w:rsidR="0041602C" w:rsidRPr="006878A5" w:rsidRDefault="0041602C" w:rsidP="007F6EED">
      <w:pPr>
        <w:autoSpaceDE w:val="0"/>
        <w:autoSpaceDN w:val="0"/>
        <w:adjustRightInd w:val="0"/>
        <w:spacing w:after="0" w:line="240" w:lineRule="auto"/>
        <w:ind w:firstLine="708"/>
        <w:jc w:val="both"/>
        <w:rPr>
          <w:rFonts w:ascii="Arial" w:hAnsi="Arial" w:cs="Arial"/>
          <w:sz w:val="20"/>
          <w:szCs w:val="20"/>
        </w:rPr>
      </w:pPr>
    </w:p>
    <w:p w:rsidR="004A5C44" w:rsidRDefault="001D146E" w:rsidP="00121085">
      <w:pPr>
        <w:spacing w:after="0" w:line="240" w:lineRule="auto"/>
        <w:jc w:val="both"/>
        <w:rPr>
          <w:rFonts w:ascii="Arial" w:hAnsi="Arial" w:cs="Arial"/>
          <w:color w:val="000000"/>
          <w:sz w:val="20"/>
          <w:szCs w:val="20"/>
          <w:lang/>
        </w:rPr>
      </w:pPr>
      <w:r w:rsidRPr="006878A5">
        <w:rPr>
          <w:rFonts w:ascii="Arial" w:hAnsi="Arial" w:cs="Arial"/>
          <w:b/>
          <w:sz w:val="20"/>
          <w:szCs w:val="20"/>
          <w:lang/>
        </w:rPr>
        <w:t xml:space="preserve"> </w:t>
      </w:r>
      <w:r w:rsidRPr="006878A5">
        <w:rPr>
          <w:rFonts w:ascii="Arial" w:hAnsi="Arial" w:cs="Arial"/>
          <w:sz w:val="20"/>
          <w:szCs w:val="20"/>
          <w:lang/>
        </w:rPr>
        <w:t xml:space="preserve"> </w:t>
      </w:r>
      <w:r w:rsidRPr="006878A5">
        <w:rPr>
          <w:rFonts w:ascii="Arial" w:hAnsi="Arial" w:cs="Arial"/>
          <w:sz w:val="20"/>
          <w:szCs w:val="20"/>
          <w:lang/>
        </w:rPr>
        <w:tab/>
      </w:r>
      <w:r w:rsidR="00D95D94" w:rsidRPr="006878A5">
        <w:rPr>
          <w:rFonts w:ascii="Arial" w:hAnsi="Arial" w:cs="Arial"/>
          <w:color w:val="000000"/>
          <w:sz w:val="20"/>
          <w:szCs w:val="20"/>
        </w:rPr>
        <w:t xml:space="preserve">Очекујемо да ћете нашу понуду размотрити и с обзиром на повољну премију по једном осигураном ученику </w:t>
      </w:r>
      <w:r w:rsidR="006A44E5" w:rsidRPr="006878A5">
        <w:rPr>
          <w:rFonts w:ascii="Arial" w:hAnsi="Arial" w:cs="Arial"/>
          <w:color w:val="000000"/>
          <w:sz w:val="20"/>
          <w:szCs w:val="20"/>
        </w:rPr>
        <w:t>–</w:t>
      </w:r>
      <w:r w:rsidR="00D95D94" w:rsidRPr="006878A5">
        <w:rPr>
          <w:rFonts w:ascii="Arial" w:hAnsi="Arial" w:cs="Arial"/>
          <w:color w:val="000000"/>
          <w:sz w:val="20"/>
          <w:szCs w:val="20"/>
        </w:rPr>
        <w:t xml:space="preserve"> студенту у односу на висину осигураних сума, које у случају настанка осигураног ризика исплаћујемо у најкраћем року, исту прихватити</w:t>
      </w:r>
      <w:r w:rsidR="00581095">
        <w:rPr>
          <w:rFonts w:ascii="Arial" w:hAnsi="Arial" w:cs="Arial"/>
          <w:color w:val="000000"/>
          <w:sz w:val="20"/>
          <w:szCs w:val="20"/>
          <w:lang/>
        </w:rPr>
        <w:t>.</w:t>
      </w:r>
    </w:p>
    <w:p w:rsidR="0041602C" w:rsidRDefault="0041602C" w:rsidP="00121085">
      <w:pPr>
        <w:spacing w:after="0" w:line="240" w:lineRule="auto"/>
        <w:jc w:val="both"/>
        <w:rPr>
          <w:rFonts w:ascii="Arial" w:hAnsi="Arial" w:cs="Arial"/>
          <w:color w:val="000000"/>
          <w:sz w:val="20"/>
          <w:szCs w:val="20"/>
        </w:rPr>
      </w:pPr>
    </w:p>
    <w:p w:rsidR="003C1020" w:rsidRPr="006A1163" w:rsidRDefault="003C1020" w:rsidP="00A226D3">
      <w:pPr>
        <w:spacing w:after="0" w:line="240" w:lineRule="auto"/>
        <w:ind w:firstLine="708"/>
        <w:jc w:val="both"/>
        <w:rPr>
          <w:rFonts w:ascii="Arial" w:hAnsi="Arial" w:cs="Arial"/>
          <w:sz w:val="20"/>
          <w:szCs w:val="20"/>
          <w:lang/>
        </w:rPr>
      </w:pPr>
      <w:r w:rsidRPr="006878A5">
        <w:rPr>
          <w:rFonts w:ascii="Arial" w:hAnsi="Arial" w:cs="Arial"/>
          <w:color w:val="000000"/>
          <w:sz w:val="20"/>
          <w:szCs w:val="20"/>
        </w:rPr>
        <w:t>О свим додатним питањима</w:t>
      </w:r>
      <w:r w:rsidRPr="006878A5">
        <w:rPr>
          <w:rFonts w:ascii="Arial" w:hAnsi="Arial" w:cs="Arial"/>
          <w:b/>
          <w:color w:val="000000"/>
          <w:sz w:val="20"/>
          <w:szCs w:val="20"/>
        </w:rPr>
        <w:t xml:space="preserve"> </w:t>
      </w:r>
      <w:r w:rsidRPr="006878A5">
        <w:rPr>
          <w:rFonts w:ascii="Arial" w:hAnsi="Arial" w:cs="Arial"/>
          <w:color w:val="000000"/>
          <w:sz w:val="20"/>
          <w:szCs w:val="20"/>
        </w:rPr>
        <w:t>и информацијама</w:t>
      </w:r>
      <w:r w:rsidRPr="006878A5">
        <w:rPr>
          <w:rFonts w:ascii="Arial" w:hAnsi="Arial" w:cs="Arial"/>
          <w:b/>
          <w:color w:val="000000"/>
          <w:sz w:val="20"/>
          <w:szCs w:val="20"/>
        </w:rPr>
        <w:t xml:space="preserve"> </w:t>
      </w:r>
      <w:r w:rsidRPr="006878A5">
        <w:rPr>
          <w:rFonts w:ascii="Arial" w:hAnsi="Arial" w:cs="Arial"/>
          <w:color w:val="000000"/>
          <w:sz w:val="20"/>
          <w:szCs w:val="20"/>
        </w:rPr>
        <w:t>мо</w:t>
      </w:r>
      <w:r w:rsidR="00A059D1" w:rsidRPr="006878A5">
        <w:rPr>
          <w:rFonts w:ascii="Arial" w:hAnsi="Arial" w:cs="Arial"/>
          <w:color w:val="000000"/>
          <w:sz w:val="20"/>
          <w:szCs w:val="20"/>
          <w:lang/>
        </w:rPr>
        <w:t>жете</w:t>
      </w:r>
      <w:r w:rsidRPr="006878A5">
        <w:rPr>
          <w:rFonts w:ascii="Arial" w:hAnsi="Arial" w:cs="Arial"/>
          <w:color w:val="000000"/>
          <w:sz w:val="20"/>
          <w:szCs w:val="20"/>
        </w:rPr>
        <w:t xml:space="preserve"> се упозна</w:t>
      </w:r>
      <w:r w:rsidR="00E60DE8" w:rsidRPr="006878A5">
        <w:rPr>
          <w:rFonts w:ascii="Arial" w:hAnsi="Arial" w:cs="Arial"/>
          <w:color w:val="000000"/>
          <w:sz w:val="20"/>
          <w:szCs w:val="20"/>
          <w:lang/>
        </w:rPr>
        <w:t>ти</w:t>
      </w:r>
      <w:r w:rsidRPr="006878A5">
        <w:rPr>
          <w:rFonts w:ascii="Arial" w:hAnsi="Arial" w:cs="Arial"/>
          <w:color w:val="000000"/>
          <w:sz w:val="20"/>
          <w:szCs w:val="20"/>
        </w:rPr>
        <w:t xml:space="preserve"> на web сајту </w:t>
      </w:r>
      <w:r w:rsidR="007D7912">
        <w:rPr>
          <w:rFonts w:ascii="Arial" w:hAnsi="Arial" w:cs="Arial"/>
          <w:color w:val="000000"/>
          <w:sz w:val="20"/>
          <w:szCs w:val="20"/>
          <w:lang/>
        </w:rPr>
        <w:t xml:space="preserve">Компаније </w:t>
      </w:r>
      <w:hyperlink r:id="rId9" w:history="1">
        <w:r w:rsidRPr="006878A5">
          <w:rPr>
            <w:rFonts w:ascii="Arial" w:hAnsi="Arial" w:cs="Arial"/>
            <w:color w:val="000000"/>
            <w:sz w:val="20"/>
            <w:szCs w:val="20"/>
          </w:rPr>
          <w:t>www.dunаv.cоm</w:t>
        </w:r>
      </w:hyperlink>
      <w:r w:rsidRPr="006878A5">
        <w:rPr>
          <w:rFonts w:ascii="Arial" w:hAnsi="Arial" w:cs="Arial"/>
          <w:color w:val="000000"/>
          <w:sz w:val="20"/>
          <w:szCs w:val="20"/>
        </w:rPr>
        <w:t xml:space="preserve">, </w:t>
      </w:r>
      <w:r w:rsidR="007D7912">
        <w:rPr>
          <w:rFonts w:ascii="Arial" w:hAnsi="Arial" w:cs="Arial"/>
          <w:color w:val="000000"/>
          <w:sz w:val="20"/>
          <w:szCs w:val="20"/>
        </w:rPr>
        <w:t>у најближој пословници</w:t>
      </w:r>
      <w:r w:rsidR="00A059D1" w:rsidRPr="006878A5">
        <w:rPr>
          <w:rFonts w:ascii="Arial" w:hAnsi="Arial" w:cs="Arial"/>
          <w:color w:val="000000"/>
          <w:sz w:val="20"/>
          <w:szCs w:val="20"/>
          <w:lang/>
        </w:rPr>
        <w:t>,</w:t>
      </w:r>
      <w:r w:rsidR="00E60DE8" w:rsidRPr="006878A5">
        <w:rPr>
          <w:rFonts w:ascii="Arial" w:hAnsi="Arial" w:cs="Arial"/>
          <w:color w:val="000000"/>
          <w:sz w:val="20"/>
          <w:szCs w:val="20"/>
        </w:rPr>
        <w:t xml:space="preserve"> </w:t>
      </w:r>
      <w:r w:rsidRPr="006878A5">
        <w:rPr>
          <w:rFonts w:ascii="Arial" w:hAnsi="Arial" w:cs="Arial"/>
          <w:color w:val="000000"/>
          <w:sz w:val="20"/>
          <w:szCs w:val="20"/>
        </w:rPr>
        <w:t xml:space="preserve">бесплатним позивом </w:t>
      </w:r>
      <w:r w:rsidR="00A059D1" w:rsidRPr="006878A5">
        <w:rPr>
          <w:rFonts w:ascii="Arial" w:hAnsi="Arial" w:cs="Arial"/>
          <w:color w:val="000000"/>
          <w:sz w:val="20"/>
          <w:szCs w:val="20"/>
          <w:lang/>
        </w:rPr>
        <w:t xml:space="preserve">Контакт центра </w:t>
      </w:r>
      <w:r w:rsidRPr="006878A5">
        <w:rPr>
          <w:rFonts w:ascii="Arial" w:hAnsi="Arial" w:cs="Arial"/>
          <w:color w:val="000000"/>
          <w:sz w:val="20"/>
          <w:szCs w:val="20"/>
        </w:rPr>
        <w:t xml:space="preserve">на број 0800 386 </w:t>
      </w:r>
      <w:r w:rsidRPr="006A1163">
        <w:rPr>
          <w:rFonts w:ascii="Arial" w:hAnsi="Arial" w:cs="Arial"/>
          <w:sz w:val="20"/>
          <w:szCs w:val="20"/>
        </w:rPr>
        <w:t>286</w:t>
      </w:r>
      <w:r w:rsidR="006A44E5" w:rsidRPr="006A1163">
        <w:rPr>
          <w:rFonts w:ascii="Arial" w:hAnsi="Arial" w:cs="Arial"/>
          <w:sz w:val="20"/>
          <w:szCs w:val="20"/>
          <w:lang/>
        </w:rPr>
        <w:t xml:space="preserve"> или позивом особе за контакт </w:t>
      </w:r>
      <w:r w:rsidR="00F74F2A">
        <w:rPr>
          <w:rFonts w:ascii="Arial" w:hAnsi="Arial" w:cs="Arial"/>
          <w:sz w:val="20"/>
          <w:szCs w:val="20"/>
          <w:lang/>
        </w:rPr>
        <w:fldChar w:fldCharType="begin">
          <w:ffData>
            <w:name w:val="Text12"/>
            <w:enabled/>
            <w:calcOnExit w:val="0"/>
            <w:textInput/>
          </w:ffData>
        </w:fldChar>
      </w:r>
      <w:bookmarkStart w:id="12" w:name="Text12"/>
      <w:r w:rsidR="00741CDE">
        <w:rPr>
          <w:rFonts w:ascii="Arial" w:hAnsi="Arial" w:cs="Arial"/>
          <w:sz w:val="20"/>
          <w:szCs w:val="20"/>
          <w:lang/>
        </w:rPr>
        <w:instrText xml:space="preserve"> FORMTEXT </w:instrText>
      </w:r>
      <w:r w:rsidR="00F74F2A">
        <w:rPr>
          <w:rFonts w:ascii="Arial" w:hAnsi="Arial" w:cs="Arial"/>
          <w:sz w:val="20"/>
          <w:szCs w:val="20"/>
          <w:lang/>
        </w:rPr>
      </w:r>
      <w:r w:rsidR="00F74F2A">
        <w:rPr>
          <w:rFonts w:ascii="Arial" w:hAnsi="Arial" w:cs="Arial"/>
          <w:sz w:val="20"/>
          <w:szCs w:val="20"/>
          <w:lang/>
        </w:rPr>
        <w:fldChar w:fldCharType="separate"/>
      </w:r>
      <w:r w:rsidR="00BF1476">
        <w:rPr>
          <w:rFonts w:ascii="Arial" w:hAnsi="Arial" w:cs="Arial"/>
          <w:noProof/>
          <w:sz w:val="20"/>
          <w:szCs w:val="20"/>
          <w:lang/>
        </w:rPr>
        <w:t>Александре Војичић или Ање Симић Рудић</w:t>
      </w:r>
      <w:r w:rsidR="00F74F2A">
        <w:rPr>
          <w:rFonts w:ascii="Arial" w:hAnsi="Arial" w:cs="Arial"/>
          <w:sz w:val="20"/>
          <w:szCs w:val="20"/>
          <w:lang/>
        </w:rPr>
        <w:fldChar w:fldCharType="end"/>
      </w:r>
      <w:bookmarkEnd w:id="12"/>
      <w:r w:rsidR="00A059D1" w:rsidRPr="006A1163">
        <w:rPr>
          <w:rFonts w:ascii="Arial" w:hAnsi="Arial" w:cs="Arial"/>
          <w:sz w:val="20"/>
          <w:szCs w:val="20"/>
          <w:lang/>
        </w:rPr>
        <w:t xml:space="preserve">, број тел. </w:t>
      </w:r>
      <w:r w:rsidR="00F74F2A">
        <w:rPr>
          <w:rFonts w:ascii="Arial" w:hAnsi="Arial" w:cs="Arial"/>
          <w:sz w:val="20"/>
          <w:szCs w:val="20"/>
          <w:lang/>
        </w:rPr>
        <w:fldChar w:fldCharType="begin">
          <w:ffData>
            <w:name w:val="Text13"/>
            <w:enabled/>
            <w:calcOnExit w:val="0"/>
            <w:textInput/>
          </w:ffData>
        </w:fldChar>
      </w:r>
      <w:bookmarkStart w:id="13" w:name="Text13"/>
      <w:r w:rsidR="00741CDE">
        <w:rPr>
          <w:rFonts w:ascii="Arial" w:hAnsi="Arial" w:cs="Arial"/>
          <w:sz w:val="20"/>
          <w:szCs w:val="20"/>
          <w:lang/>
        </w:rPr>
        <w:instrText xml:space="preserve"> FORMTEXT </w:instrText>
      </w:r>
      <w:r w:rsidR="00F74F2A">
        <w:rPr>
          <w:rFonts w:ascii="Arial" w:hAnsi="Arial" w:cs="Arial"/>
          <w:sz w:val="20"/>
          <w:szCs w:val="20"/>
          <w:lang/>
        </w:rPr>
      </w:r>
      <w:r w:rsidR="00F74F2A">
        <w:rPr>
          <w:rFonts w:ascii="Arial" w:hAnsi="Arial" w:cs="Arial"/>
          <w:sz w:val="20"/>
          <w:szCs w:val="20"/>
          <w:lang/>
        </w:rPr>
        <w:fldChar w:fldCharType="separate"/>
      </w:r>
      <w:r w:rsidR="00BF1476">
        <w:rPr>
          <w:rFonts w:ascii="Arial" w:hAnsi="Arial" w:cs="Arial"/>
          <w:noProof/>
          <w:sz w:val="20"/>
          <w:szCs w:val="20"/>
          <w:lang/>
        </w:rPr>
        <w:t>023/511-515</w:t>
      </w:r>
      <w:r w:rsidR="00F74F2A">
        <w:rPr>
          <w:rFonts w:ascii="Arial" w:hAnsi="Arial" w:cs="Arial"/>
          <w:sz w:val="20"/>
          <w:szCs w:val="20"/>
          <w:lang/>
        </w:rPr>
        <w:fldChar w:fldCharType="end"/>
      </w:r>
      <w:bookmarkEnd w:id="13"/>
      <w:r w:rsidR="00A059D1" w:rsidRPr="006A1163">
        <w:rPr>
          <w:rFonts w:ascii="Arial" w:hAnsi="Arial" w:cs="Arial"/>
          <w:sz w:val="20"/>
          <w:szCs w:val="20"/>
          <w:lang/>
        </w:rPr>
        <w:t>.</w:t>
      </w:r>
    </w:p>
    <w:p w:rsidR="00581095" w:rsidRDefault="00581095" w:rsidP="008A57E6">
      <w:pPr>
        <w:spacing w:after="0" w:line="240" w:lineRule="auto"/>
        <w:jc w:val="both"/>
        <w:rPr>
          <w:rFonts w:ascii="Arial" w:hAnsi="Arial" w:cs="Arial"/>
          <w:sz w:val="16"/>
          <w:szCs w:val="16"/>
          <w:lang/>
        </w:rPr>
      </w:pPr>
    </w:p>
    <w:p w:rsidR="008A57E6" w:rsidRDefault="008A57E6" w:rsidP="008A57E6">
      <w:pPr>
        <w:spacing w:after="0" w:line="240" w:lineRule="auto"/>
        <w:jc w:val="both"/>
        <w:rPr>
          <w:rFonts w:ascii="Arial" w:hAnsi="Arial" w:cs="Arial"/>
          <w:sz w:val="16"/>
          <w:szCs w:val="16"/>
          <w:lang w:val="sr-Cyrl-CS"/>
        </w:rPr>
      </w:pPr>
      <w:r w:rsidRPr="008A57E6">
        <w:rPr>
          <w:rFonts w:ascii="Arial" w:hAnsi="Arial" w:cs="Arial"/>
          <w:sz w:val="16"/>
          <w:szCs w:val="16"/>
          <w:lang/>
        </w:rPr>
        <w:lastRenderedPageBreak/>
        <w:t xml:space="preserve">У складу са чланом 82. Закона о осигурању </w:t>
      </w:r>
      <w:r w:rsidRPr="008A57E6">
        <w:rPr>
          <w:rFonts w:ascii="Arial" w:hAnsi="Arial" w:cs="Arial"/>
          <w:sz w:val="16"/>
          <w:szCs w:val="16"/>
        </w:rPr>
        <w:t xml:space="preserve">("Службени гласник РС", бр.139/2014.) </w:t>
      </w:r>
      <w:r w:rsidRPr="008A57E6">
        <w:rPr>
          <w:rFonts w:ascii="Arial" w:hAnsi="Arial" w:cs="Arial"/>
          <w:sz w:val="16"/>
          <w:szCs w:val="16"/>
          <w:lang/>
        </w:rPr>
        <w:t>и</w:t>
      </w:r>
      <w:r w:rsidRPr="008A57E6">
        <w:rPr>
          <w:rFonts w:ascii="Arial" w:hAnsi="Arial" w:cs="Arial"/>
          <w:sz w:val="16"/>
          <w:szCs w:val="16"/>
          <w:lang w:val="sr-Cyrl-CS"/>
        </w:rPr>
        <w:t xml:space="preserve"> Одлуком о начину заштите права и интереса корисника услуга осигурања ("Сл. глaсник РС", бр. 55/2015) овом </w:t>
      </w:r>
      <w:r w:rsidRPr="002221B2">
        <w:rPr>
          <w:rFonts w:ascii="Arial" w:hAnsi="Arial" w:cs="Arial"/>
          <w:b/>
          <w:sz w:val="16"/>
          <w:szCs w:val="16"/>
          <w:lang w:val="sr-Cyrl-CS"/>
        </w:rPr>
        <w:t>Информацијом за осигураника</w:t>
      </w:r>
      <w:r w:rsidRPr="008A57E6">
        <w:rPr>
          <w:rFonts w:ascii="Arial" w:hAnsi="Arial" w:cs="Arial"/>
          <w:sz w:val="16"/>
          <w:szCs w:val="16"/>
          <w:lang w:val="sr-Cyrl-CS"/>
        </w:rPr>
        <w:t xml:space="preserve"> (у даљем тексту Информација) Осигуравач обавештава  </w:t>
      </w:r>
      <w:r w:rsidRPr="008A57E6">
        <w:rPr>
          <w:rFonts w:ascii="Arial" w:hAnsi="Arial" w:cs="Arial"/>
          <w:sz w:val="16"/>
          <w:szCs w:val="16"/>
          <w:lang/>
        </w:rPr>
        <w:t>Осигураника</w:t>
      </w:r>
      <w:r w:rsidRPr="008A57E6">
        <w:rPr>
          <w:rFonts w:ascii="Arial" w:hAnsi="Arial" w:cs="Arial"/>
          <w:sz w:val="16"/>
          <w:szCs w:val="16"/>
          <w:lang w:val="sr-Cyrl-CS"/>
        </w:rPr>
        <w:t xml:space="preserve"> о следећем:</w:t>
      </w:r>
    </w:p>
    <w:p w:rsidR="008A57E6" w:rsidRPr="008A57E6" w:rsidRDefault="008A57E6" w:rsidP="00EC660D">
      <w:pPr>
        <w:spacing w:after="0" w:line="240" w:lineRule="auto"/>
        <w:ind w:left="284" w:hanging="284"/>
        <w:jc w:val="both"/>
        <w:rPr>
          <w:rFonts w:ascii="Arial" w:hAnsi="Arial" w:cs="Arial"/>
          <w:sz w:val="16"/>
          <w:szCs w:val="16"/>
          <w:lang w:val="sr-Cyrl-CS"/>
        </w:rPr>
      </w:pPr>
      <w:r w:rsidRPr="008A57E6">
        <w:rPr>
          <w:rFonts w:ascii="Arial" w:hAnsi="Arial" w:cs="Arial"/>
          <w:b/>
          <w:sz w:val="16"/>
          <w:szCs w:val="16"/>
          <w:lang w:val="sr-Cyrl-CS"/>
        </w:rPr>
        <w:t>1.</w:t>
      </w:r>
      <w:r w:rsidR="00EC660D">
        <w:rPr>
          <w:rFonts w:ascii="Arial" w:hAnsi="Arial" w:cs="Arial"/>
          <w:b/>
          <w:sz w:val="16"/>
          <w:szCs w:val="16"/>
          <w:lang w:val="sr-Cyrl-CS"/>
        </w:rPr>
        <w:t xml:space="preserve"> </w:t>
      </w:r>
      <w:r w:rsidRPr="008A57E6">
        <w:rPr>
          <w:rFonts w:ascii="Arial" w:hAnsi="Arial" w:cs="Arial"/>
          <w:b/>
          <w:sz w:val="16"/>
          <w:szCs w:val="16"/>
          <w:lang w:val="sr-Cyrl-CS"/>
        </w:rPr>
        <w:t>Осигуравач:</w:t>
      </w:r>
      <w:r w:rsidR="00EC660D">
        <w:rPr>
          <w:rFonts w:ascii="Arial" w:hAnsi="Arial" w:cs="Arial"/>
          <w:b/>
          <w:sz w:val="16"/>
          <w:szCs w:val="16"/>
          <w:lang w:val="sr-Cyrl-CS"/>
        </w:rPr>
        <w:t xml:space="preserve"> </w:t>
      </w:r>
      <w:r w:rsidRPr="008A57E6">
        <w:rPr>
          <w:rFonts w:ascii="Arial" w:hAnsi="Arial" w:cs="Arial"/>
          <w:sz w:val="16"/>
          <w:szCs w:val="16"/>
          <w:lang w:val="sr-Cyrl-CS"/>
        </w:rPr>
        <w:t>Компан</w:t>
      </w:r>
      <w:r w:rsidR="00EC660D">
        <w:rPr>
          <w:rFonts w:ascii="Arial" w:hAnsi="Arial" w:cs="Arial"/>
          <w:sz w:val="16"/>
          <w:szCs w:val="16"/>
          <w:lang w:val="sr-Cyrl-CS"/>
        </w:rPr>
        <w:t xml:space="preserve">ија ''Дунав осигурање'' а.д.о., </w:t>
      </w:r>
      <w:r w:rsidR="00A4286C">
        <w:rPr>
          <w:rFonts w:ascii="Arial" w:hAnsi="Arial" w:cs="Arial"/>
          <w:sz w:val="16"/>
          <w:szCs w:val="16"/>
          <w:lang w:val="sr-Cyrl-CS"/>
        </w:rPr>
        <w:t>Македонска бр. 4., Београд</w:t>
      </w:r>
      <w:r w:rsidR="00BD5AD2">
        <w:rPr>
          <w:rFonts w:ascii="Arial" w:hAnsi="Arial" w:cs="Arial"/>
          <w:sz w:val="16"/>
          <w:szCs w:val="16"/>
          <w:lang w:val="sr-Cyrl-CS"/>
        </w:rPr>
        <w:t>.</w:t>
      </w:r>
    </w:p>
    <w:p w:rsidR="008A57E6" w:rsidRPr="008A57E6" w:rsidRDefault="008A57E6" w:rsidP="00EC660D">
      <w:pPr>
        <w:spacing w:after="0" w:line="240" w:lineRule="auto"/>
        <w:jc w:val="both"/>
        <w:rPr>
          <w:rFonts w:ascii="Arial" w:hAnsi="Arial" w:cs="Arial"/>
          <w:sz w:val="16"/>
          <w:szCs w:val="16"/>
          <w:lang/>
        </w:rPr>
      </w:pPr>
      <w:r w:rsidRPr="008A57E6">
        <w:rPr>
          <w:rFonts w:ascii="Arial" w:hAnsi="Arial" w:cs="Arial"/>
          <w:b/>
          <w:sz w:val="16"/>
          <w:szCs w:val="16"/>
          <w:lang/>
        </w:rPr>
        <w:t>2. Осигурање</w:t>
      </w:r>
      <w:r w:rsidRPr="008A57E6">
        <w:rPr>
          <w:rFonts w:ascii="Arial" w:hAnsi="Arial" w:cs="Arial"/>
          <w:b/>
          <w:sz w:val="16"/>
          <w:szCs w:val="16"/>
        </w:rPr>
        <w:t xml:space="preserve"> </w:t>
      </w:r>
      <w:r w:rsidRPr="008A57E6">
        <w:rPr>
          <w:rFonts w:ascii="Arial" w:hAnsi="Arial" w:cs="Arial"/>
          <w:sz w:val="16"/>
          <w:szCs w:val="16"/>
          <w:lang w:val="sr-Cyrl-CS"/>
        </w:rPr>
        <w:t>се закључује</w:t>
      </w:r>
      <w:r w:rsidRPr="008A57E6">
        <w:rPr>
          <w:rFonts w:ascii="Arial" w:hAnsi="Arial" w:cs="Arial"/>
          <w:sz w:val="16"/>
          <w:szCs w:val="16"/>
          <w:lang/>
        </w:rPr>
        <w:t xml:space="preserve"> у складу са </w:t>
      </w:r>
      <w:r w:rsidR="00B16CBF" w:rsidRPr="00B16CBF">
        <w:rPr>
          <w:rFonts w:ascii="Arial" w:hAnsi="Arial" w:cs="Arial"/>
          <w:color w:val="000000"/>
          <w:sz w:val="16"/>
          <w:szCs w:val="16"/>
          <w:lang/>
        </w:rPr>
        <w:t>Општим условима за осигурање лица од последица несрећног случаја (незгоде) и Допунским условима за осигурање ученика и студената од последице несрећног случаја (незгоде)</w:t>
      </w:r>
      <w:r w:rsidR="00B16CBF">
        <w:rPr>
          <w:rFonts w:ascii="Arial" w:hAnsi="Arial" w:cs="Arial"/>
          <w:color w:val="000000"/>
          <w:sz w:val="16"/>
          <w:szCs w:val="16"/>
          <w:lang/>
        </w:rPr>
        <w:t xml:space="preserve">. </w:t>
      </w:r>
      <w:r w:rsidRPr="008A57E6">
        <w:rPr>
          <w:rFonts w:ascii="Arial" w:hAnsi="Arial" w:cs="Arial"/>
          <w:sz w:val="16"/>
          <w:szCs w:val="16"/>
          <w:lang/>
        </w:rPr>
        <w:t>На питања која нису регулисана Условима осигурања, примењују се одговарајуће одредбе Закона о осигурању, Закона о  облигационим односима, као и други важећи прописи Републике Србије.</w:t>
      </w:r>
    </w:p>
    <w:p w:rsidR="00ED7F3D" w:rsidRPr="00EC660D" w:rsidRDefault="008A57E6" w:rsidP="002A43DE">
      <w:pPr>
        <w:spacing w:after="0" w:line="240" w:lineRule="auto"/>
        <w:jc w:val="both"/>
        <w:rPr>
          <w:rFonts w:ascii="Arial" w:hAnsi="Arial" w:cs="Arial"/>
          <w:b/>
          <w:sz w:val="16"/>
          <w:szCs w:val="16"/>
          <w:lang/>
        </w:rPr>
      </w:pPr>
      <w:r w:rsidRPr="008A57E6">
        <w:rPr>
          <w:rFonts w:ascii="Arial" w:hAnsi="Arial" w:cs="Arial"/>
          <w:b/>
          <w:sz w:val="16"/>
          <w:szCs w:val="16"/>
          <w:lang w:val="sr-Cyrl-CS"/>
        </w:rPr>
        <w:t>3. Трајање осигурања</w:t>
      </w:r>
      <w:r w:rsidR="00EC660D">
        <w:rPr>
          <w:rFonts w:ascii="Arial" w:hAnsi="Arial" w:cs="Arial"/>
          <w:b/>
          <w:sz w:val="16"/>
          <w:szCs w:val="16"/>
          <w:lang w:val="sr-Cyrl-CS"/>
        </w:rPr>
        <w:t xml:space="preserve">: </w:t>
      </w:r>
      <w:r w:rsidR="00ED7F3D" w:rsidRPr="002A43DE">
        <w:rPr>
          <w:rFonts w:ascii="Arial" w:hAnsi="Arial" w:cs="Arial"/>
          <w:sz w:val="16"/>
          <w:szCs w:val="16"/>
        </w:rPr>
        <w:t>Осигурање почиње у 00,00 сати оног дана који је означен у полиси као почетак осигурања и престаје у 24,00 сата дана који је у полиси наведен као дан престанка осигур</w:t>
      </w:r>
      <w:r w:rsidR="002A43DE" w:rsidRPr="002A43DE">
        <w:rPr>
          <w:rFonts w:ascii="Arial" w:hAnsi="Arial" w:cs="Arial"/>
          <w:sz w:val="16"/>
          <w:szCs w:val="16"/>
        </w:rPr>
        <w:t>ања, односно</w:t>
      </w:r>
      <w:r w:rsidR="00ED7F3D" w:rsidRPr="00ED7F3D">
        <w:rPr>
          <w:rFonts w:ascii="Arial" w:hAnsi="Arial" w:cs="Arial"/>
          <w:color w:val="000000"/>
          <w:sz w:val="16"/>
          <w:szCs w:val="16"/>
        </w:rPr>
        <w:t xml:space="preserve"> у 24,00 сата дана када оси</w:t>
      </w:r>
      <w:r w:rsidR="00EC660D">
        <w:rPr>
          <w:rFonts w:ascii="Arial" w:hAnsi="Arial" w:cs="Arial"/>
          <w:color w:val="000000"/>
          <w:sz w:val="16"/>
          <w:szCs w:val="16"/>
        </w:rPr>
        <w:t>гураник преста</w:t>
      </w:r>
      <w:r w:rsidR="007D7912">
        <w:rPr>
          <w:rFonts w:ascii="Arial" w:hAnsi="Arial" w:cs="Arial"/>
          <w:color w:val="000000"/>
          <w:sz w:val="16"/>
          <w:szCs w:val="16"/>
          <w:lang/>
        </w:rPr>
        <w:t>не</w:t>
      </w:r>
      <w:r w:rsidR="00EC660D">
        <w:rPr>
          <w:rFonts w:ascii="Arial" w:hAnsi="Arial" w:cs="Arial"/>
          <w:color w:val="000000"/>
          <w:sz w:val="16"/>
          <w:szCs w:val="16"/>
        </w:rPr>
        <w:t xml:space="preserve"> да буде ученик – студент.</w:t>
      </w:r>
    </w:p>
    <w:p w:rsidR="001337FE" w:rsidRPr="009D4AB5" w:rsidRDefault="008A57E6" w:rsidP="008A57E6">
      <w:pPr>
        <w:spacing w:after="0" w:line="240" w:lineRule="auto"/>
        <w:jc w:val="both"/>
        <w:rPr>
          <w:rFonts w:ascii="Arial" w:hAnsi="Arial" w:cs="Arial"/>
          <w:b/>
          <w:sz w:val="16"/>
          <w:szCs w:val="16"/>
          <w:lang/>
        </w:rPr>
      </w:pPr>
      <w:r w:rsidRPr="009D4AB5">
        <w:rPr>
          <w:rFonts w:ascii="Arial" w:hAnsi="Arial" w:cs="Arial"/>
          <w:b/>
          <w:sz w:val="16"/>
          <w:szCs w:val="16"/>
          <w:lang/>
        </w:rPr>
        <w:t>4</w:t>
      </w:r>
      <w:r w:rsidRPr="009D4AB5">
        <w:rPr>
          <w:rFonts w:ascii="Arial" w:hAnsi="Arial" w:cs="Arial"/>
          <w:sz w:val="16"/>
          <w:szCs w:val="16"/>
          <w:lang/>
        </w:rPr>
        <w:t xml:space="preserve">. </w:t>
      </w:r>
      <w:r w:rsidR="001337FE" w:rsidRPr="009D4AB5">
        <w:rPr>
          <w:rFonts w:ascii="Arial" w:hAnsi="Arial" w:cs="Arial"/>
          <w:b/>
          <w:sz w:val="16"/>
          <w:szCs w:val="16"/>
          <w:lang/>
        </w:rPr>
        <w:t xml:space="preserve">Ризици покривени осигурањем </w:t>
      </w:r>
    </w:p>
    <w:p w:rsidR="001337FE" w:rsidRPr="001337FE" w:rsidRDefault="009D4AB5" w:rsidP="00714139">
      <w:pPr>
        <w:pStyle w:val="Default"/>
        <w:jc w:val="both"/>
        <w:rPr>
          <w:sz w:val="16"/>
          <w:szCs w:val="16"/>
          <w:lang/>
        </w:rPr>
      </w:pPr>
      <w:r w:rsidRPr="009D4AB5">
        <w:rPr>
          <w:b/>
          <w:sz w:val="16"/>
          <w:szCs w:val="16"/>
          <w:lang/>
        </w:rPr>
        <w:t>Осигурање покрива</w:t>
      </w:r>
      <w:r w:rsidR="001337FE" w:rsidRPr="00714139">
        <w:rPr>
          <w:sz w:val="16"/>
          <w:szCs w:val="16"/>
        </w:rPr>
        <w:t xml:space="preserve"> несрећн</w:t>
      </w:r>
      <w:r>
        <w:rPr>
          <w:sz w:val="16"/>
          <w:szCs w:val="16"/>
          <w:lang/>
        </w:rPr>
        <w:t>е</w:t>
      </w:r>
      <w:r w:rsidR="001337FE" w:rsidRPr="00714139">
        <w:rPr>
          <w:sz w:val="16"/>
          <w:szCs w:val="16"/>
        </w:rPr>
        <w:t xml:space="preserve"> </w:t>
      </w:r>
      <w:r w:rsidR="001337FE" w:rsidRPr="00714139">
        <w:rPr>
          <w:sz w:val="16"/>
          <w:szCs w:val="16"/>
          <w:lang/>
        </w:rPr>
        <w:t>случајев</w:t>
      </w:r>
      <w:r>
        <w:rPr>
          <w:sz w:val="16"/>
          <w:szCs w:val="16"/>
          <w:lang/>
        </w:rPr>
        <w:t>е</w:t>
      </w:r>
      <w:r w:rsidR="001337FE" w:rsidRPr="00714139">
        <w:rPr>
          <w:sz w:val="16"/>
          <w:szCs w:val="16"/>
        </w:rPr>
        <w:t xml:space="preserve"> који настану услед</w:t>
      </w:r>
      <w:r w:rsidR="001337FE" w:rsidRPr="001337FE">
        <w:rPr>
          <w:sz w:val="16"/>
          <w:szCs w:val="16"/>
          <w:lang/>
        </w:rPr>
        <w:t>:</w:t>
      </w:r>
      <w:r w:rsidR="001337FE" w:rsidRPr="001337FE">
        <w:rPr>
          <w:sz w:val="16"/>
          <w:szCs w:val="16"/>
        </w:rPr>
        <w:t xml:space="preserve"> гажења, судара, удара каквим предметом или о какав предмет, ударa електричне струје или грома, пада, оклизнућа или сурвавања,  рањавања оружјем, експлозивним средствим или разним другим предметима, убода каквим предметом, удара или уједа животиње и убода инсекта (изузев ако је таквим убодом проузрокована нека инфективна болест)</w:t>
      </w:r>
      <w:r w:rsidR="001337FE" w:rsidRPr="001337FE">
        <w:rPr>
          <w:sz w:val="16"/>
          <w:szCs w:val="16"/>
          <w:lang/>
        </w:rPr>
        <w:t>,</w:t>
      </w:r>
      <w:r w:rsidR="001337FE" w:rsidRPr="001337FE">
        <w:rPr>
          <w:sz w:val="16"/>
          <w:szCs w:val="16"/>
        </w:rPr>
        <w:t xml:space="preserve"> тровањa храном које за последицу има смрт осигураника, инфекцијe повреде проузроковане незгодом, тровањa услед удисања гасова или отровних пара (изузев професионалних обoљења), опекотине изазване ватром, електрицитетом, врућим предметима, течностима или паром, базама, киселинама и сл., дављења или утопљења, гушења или угушења услед затрпавања земљом, песком и сл., прснућa мишића, ишчашењa, прснућa зглобних веза, преломa здравих костију, деловањa светлосних или сунчевих зрака, температуре или лошег времена,деловања рентгенских и радијумских зрака</w:t>
      </w:r>
      <w:r w:rsidR="001337FE" w:rsidRPr="001337FE">
        <w:rPr>
          <w:sz w:val="16"/>
          <w:szCs w:val="16"/>
          <w:lang/>
        </w:rPr>
        <w:t>.</w:t>
      </w:r>
    </w:p>
    <w:p w:rsidR="00636D83" w:rsidRPr="00636D83" w:rsidRDefault="00636D83" w:rsidP="00714139">
      <w:pPr>
        <w:pStyle w:val="Default"/>
        <w:jc w:val="both"/>
        <w:rPr>
          <w:sz w:val="16"/>
          <w:szCs w:val="16"/>
        </w:rPr>
      </w:pPr>
      <w:r w:rsidRPr="00636D83">
        <w:rPr>
          <w:sz w:val="16"/>
          <w:szCs w:val="16"/>
        </w:rPr>
        <w:t xml:space="preserve">Несрећним случајем  се сматра </w:t>
      </w:r>
      <w:r w:rsidRPr="00714139">
        <w:rPr>
          <w:sz w:val="16"/>
          <w:szCs w:val="16"/>
        </w:rPr>
        <w:t>сваки изненадни и од воље осигураника независни догађај</w:t>
      </w:r>
      <w:r w:rsidRPr="00636D83">
        <w:rPr>
          <w:sz w:val="16"/>
          <w:szCs w:val="16"/>
        </w:rPr>
        <w:t xml:space="preserve"> који, делујући углавном споља и нагло, на тело осигураника, има за последицу његову смрт, потпуни или делимични инвалидитет, пролазну неспособност за рад или нарушење здравља које захтева лекарску помоћ.</w:t>
      </w:r>
    </w:p>
    <w:p w:rsidR="00D52252" w:rsidRPr="00714139" w:rsidRDefault="00D52252" w:rsidP="00714139">
      <w:pPr>
        <w:spacing w:after="0" w:line="240" w:lineRule="auto"/>
        <w:jc w:val="both"/>
        <w:rPr>
          <w:rFonts w:ascii="Arial" w:hAnsi="Arial" w:cs="Arial"/>
          <w:color w:val="000000"/>
          <w:sz w:val="16"/>
          <w:szCs w:val="16"/>
        </w:rPr>
      </w:pPr>
      <w:r w:rsidRPr="00714139">
        <w:rPr>
          <w:rFonts w:ascii="Arial" w:hAnsi="Arial" w:cs="Arial"/>
          <w:b/>
          <w:color w:val="000000"/>
          <w:sz w:val="16"/>
          <w:szCs w:val="16"/>
        </w:rPr>
        <w:t>Искључене су</w:t>
      </w:r>
      <w:r w:rsidRPr="00714139">
        <w:rPr>
          <w:rFonts w:ascii="Arial" w:hAnsi="Arial" w:cs="Arial"/>
          <w:color w:val="000000"/>
          <w:sz w:val="16"/>
          <w:szCs w:val="16"/>
        </w:rPr>
        <w:t xml:space="preserve"> све обавезе осигуравача ако је несрећни случај настао: услед земљотреса, рат</w:t>
      </w:r>
      <w:r w:rsidRPr="00714139">
        <w:rPr>
          <w:rFonts w:ascii="Arial" w:hAnsi="Arial" w:cs="Arial"/>
          <w:color w:val="000000"/>
          <w:sz w:val="16"/>
          <w:szCs w:val="16"/>
          <w:lang/>
        </w:rPr>
        <w:t>а</w:t>
      </w:r>
      <w:r w:rsidRPr="00714139">
        <w:rPr>
          <w:rFonts w:ascii="Arial" w:hAnsi="Arial" w:cs="Arial"/>
          <w:color w:val="000000"/>
          <w:sz w:val="16"/>
          <w:szCs w:val="16"/>
        </w:rPr>
        <w:t>, инвазиј</w:t>
      </w:r>
      <w:r w:rsidRPr="00714139">
        <w:rPr>
          <w:rFonts w:ascii="Arial" w:hAnsi="Arial" w:cs="Arial"/>
          <w:color w:val="000000"/>
          <w:sz w:val="16"/>
          <w:szCs w:val="16"/>
          <w:lang/>
        </w:rPr>
        <w:t>е</w:t>
      </w:r>
      <w:r w:rsidRPr="00714139">
        <w:rPr>
          <w:rFonts w:ascii="Arial" w:hAnsi="Arial" w:cs="Arial"/>
          <w:color w:val="000000"/>
          <w:sz w:val="16"/>
          <w:szCs w:val="16"/>
        </w:rPr>
        <w:t xml:space="preserve"> страног непријатеља, ратни</w:t>
      </w:r>
      <w:r w:rsidRPr="00714139">
        <w:rPr>
          <w:rFonts w:ascii="Arial" w:hAnsi="Arial" w:cs="Arial"/>
          <w:color w:val="000000"/>
          <w:sz w:val="16"/>
          <w:szCs w:val="16"/>
          <w:lang/>
        </w:rPr>
        <w:t>х</w:t>
      </w:r>
      <w:r w:rsidRPr="00714139">
        <w:rPr>
          <w:rFonts w:ascii="Arial" w:hAnsi="Arial" w:cs="Arial"/>
          <w:color w:val="000000"/>
          <w:sz w:val="16"/>
          <w:szCs w:val="16"/>
        </w:rPr>
        <w:t xml:space="preserve"> активности</w:t>
      </w:r>
      <w:r w:rsidRPr="00714139">
        <w:rPr>
          <w:rFonts w:ascii="Arial" w:hAnsi="Arial" w:cs="Arial"/>
          <w:color w:val="000000"/>
          <w:sz w:val="16"/>
          <w:szCs w:val="16"/>
          <w:lang/>
        </w:rPr>
        <w:t xml:space="preserve"> </w:t>
      </w:r>
      <w:r w:rsidRPr="00714139">
        <w:rPr>
          <w:rFonts w:ascii="Arial" w:hAnsi="Arial" w:cs="Arial"/>
          <w:color w:val="000000"/>
          <w:sz w:val="16"/>
          <w:szCs w:val="16"/>
        </w:rPr>
        <w:t>и операција</w:t>
      </w:r>
      <w:r w:rsidRPr="00714139">
        <w:rPr>
          <w:rFonts w:ascii="Arial" w:hAnsi="Arial" w:cs="Arial"/>
          <w:color w:val="000000"/>
          <w:sz w:val="16"/>
          <w:szCs w:val="16"/>
          <w:lang/>
        </w:rPr>
        <w:t xml:space="preserve">, </w:t>
      </w:r>
      <w:r w:rsidRPr="00714139">
        <w:rPr>
          <w:rFonts w:ascii="Arial" w:hAnsi="Arial" w:cs="Arial"/>
          <w:color w:val="000000"/>
          <w:sz w:val="16"/>
          <w:szCs w:val="16"/>
        </w:rPr>
        <w:t>грађанско</w:t>
      </w:r>
      <w:r w:rsidRPr="00714139">
        <w:rPr>
          <w:rFonts w:ascii="Arial" w:hAnsi="Arial" w:cs="Arial"/>
          <w:color w:val="000000"/>
          <w:sz w:val="16"/>
          <w:szCs w:val="16"/>
          <w:lang/>
        </w:rPr>
        <w:t>г</w:t>
      </w:r>
      <w:r w:rsidRPr="00714139">
        <w:rPr>
          <w:rFonts w:ascii="Arial" w:hAnsi="Arial" w:cs="Arial"/>
          <w:color w:val="000000"/>
          <w:sz w:val="16"/>
          <w:szCs w:val="16"/>
        </w:rPr>
        <w:t xml:space="preserve"> рат</w:t>
      </w:r>
      <w:r w:rsidRPr="00714139">
        <w:rPr>
          <w:rFonts w:ascii="Arial" w:hAnsi="Arial" w:cs="Arial"/>
          <w:color w:val="000000"/>
          <w:sz w:val="16"/>
          <w:szCs w:val="16"/>
          <w:lang/>
        </w:rPr>
        <w:t>а</w:t>
      </w:r>
      <w:r w:rsidRPr="00714139">
        <w:rPr>
          <w:rFonts w:ascii="Arial" w:hAnsi="Arial" w:cs="Arial"/>
          <w:color w:val="000000"/>
          <w:sz w:val="16"/>
          <w:szCs w:val="16"/>
        </w:rPr>
        <w:t xml:space="preserve">, </w:t>
      </w:r>
      <w:r w:rsidRPr="00991663">
        <w:rPr>
          <w:rFonts w:ascii="Arial" w:hAnsi="Arial" w:cs="Arial"/>
          <w:sz w:val="16"/>
          <w:szCs w:val="16"/>
        </w:rPr>
        <w:t>при управљању ваздухопловима свих врста, пловним објектима, моторним и другим возилима без прописане службене исправе</w:t>
      </w:r>
      <w:r w:rsidRPr="00991663">
        <w:rPr>
          <w:rFonts w:ascii="Arial" w:hAnsi="Arial" w:cs="Arial"/>
          <w:sz w:val="16"/>
          <w:szCs w:val="16"/>
          <w:lang/>
        </w:rPr>
        <w:t xml:space="preserve">, </w:t>
      </w:r>
      <w:r w:rsidRPr="00991663">
        <w:rPr>
          <w:rFonts w:ascii="Arial" w:hAnsi="Arial" w:cs="Arial"/>
          <w:sz w:val="16"/>
          <w:szCs w:val="16"/>
        </w:rPr>
        <w:t>услед покушаја или извршења самоубиства осигураника,</w:t>
      </w:r>
      <w:r w:rsidR="00934EEF" w:rsidRPr="00991663">
        <w:rPr>
          <w:rFonts w:ascii="Arial" w:hAnsi="Arial" w:cs="Arial"/>
          <w:sz w:val="16"/>
          <w:szCs w:val="16"/>
          <w:lang/>
        </w:rPr>
        <w:t xml:space="preserve"> </w:t>
      </w:r>
      <w:r w:rsidRPr="00991663">
        <w:rPr>
          <w:rFonts w:ascii="Arial" w:hAnsi="Arial" w:cs="Arial"/>
          <w:sz w:val="16"/>
          <w:szCs w:val="16"/>
        </w:rPr>
        <w:t>услед деловања психоактивних супстанци или алкохолисаног стања осигураника</w:t>
      </w:r>
      <w:r w:rsidRPr="00991663">
        <w:rPr>
          <w:rFonts w:ascii="Arial" w:hAnsi="Arial" w:cs="Arial"/>
          <w:sz w:val="16"/>
          <w:szCs w:val="16"/>
          <w:lang/>
        </w:rPr>
        <w:t xml:space="preserve">, </w:t>
      </w:r>
      <w:r w:rsidRPr="00714139">
        <w:rPr>
          <w:rFonts w:ascii="Arial" w:hAnsi="Arial" w:cs="Arial"/>
          <w:color w:val="000000"/>
          <w:sz w:val="16"/>
          <w:szCs w:val="16"/>
        </w:rPr>
        <w:t>услед намерно проузрокова</w:t>
      </w:r>
      <w:r w:rsidRPr="00714139">
        <w:rPr>
          <w:rFonts w:ascii="Arial" w:hAnsi="Arial" w:cs="Arial"/>
          <w:color w:val="000000"/>
          <w:sz w:val="16"/>
          <w:szCs w:val="16"/>
          <w:lang/>
        </w:rPr>
        <w:t>ног</w:t>
      </w:r>
      <w:r w:rsidRPr="00714139">
        <w:rPr>
          <w:rFonts w:ascii="Arial" w:hAnsi="Arial" w:cs="Arial"/>
          <w:color w:val="000000"/>
          <w:sz w:val="16"/>
          <w:szCs w:val="16"/>
        </w:rPr>
        <w:t xml:space="preserve"> несрећн</w:t>
      </w:r>
      <w:r w:rsidRPr="00714139">
        <w:rPr>
          <w:rFonts w:ascii="Arial" w:hAnsi="Arial" w:cs="Arial"/>
          <w:color w:val="000000"/>
          <w:sz w:val="16"/>
          <w:szCs w:val="16"/>
          <w:lang/>
        </w:rPr>
        <w:t>ог</w:t>
      </w:r>
      <w:r w:rsidRPr="00714139">
        <w:rPr>
          <w:rFonts w:ascii="Arial" w:hAnsi="Arial" w:cs="Arial"/>
          <w:color w:val="000000"/>
          <w:sz w:val="16"/>
          <w:szCs w:val="16"/>
        </w:rPr>
        <w:t xml:space="preserve"> случај</w:t>
      </w:r>
      <w:r w:rsidRPr="00714139">
        <w:rPr>
          <w:rFonts w:ascii="Arial" w:hAnsi="Arial" w:cs="Arial"/>
          <w:color w:val="000000"/>
          <w:sz w:val="16"/>
          <w:szCs w:val="16"/>
          <w:lang/>
        </w:rPr>
        <w:t>а</w:t>
      </w:r>
      <w:r w:rsidRPr="00714139">
        <w:rPr>
          <w:rFonts w:ascii="Arial" w:hAnsi="Arial" w:cs="Arial"/>
          <w:color w:val="000000"/>
          <w:sz w:val="16"/>
          <w:szCs w:val="16"/>
        </w:rPr>
        <w:t>, при припремању, покушају или извршењу умишљајног кривичног дела, као и при бегу после такве радње.</w:t>
      </w:r>
    </w:p>
    <w:p w:rsidR="00D52252" w:rsidRPr="00AA0D9F" w:rsidRDefault="00D52252" w:rsidP="00714139">
      <w:pPr>
        <w:autoSpaceDE w:val="0"/>
        <w:autoSpaceDN w:val="0"/>
        <w:adjustRightInd w:val="0"/>
        <w:spacing w:after="0" w:line="240" w:lineRule="auto"/>
        <w:jc w:val="both"/>
        <w:rPr>
          <w:rFonts w:ascii="Arial" w:hAnsi="Arial" w:cs="Arial"/>
          <w:sz w:val="16"/>
          <w:szCs w:val="16"/>
        </w:rPr>
      </w:pPr>
      <w:r w:rsidRPr="00AA0D9F">
        <w:rPr>
          <w:rFonts w:ascii="Arial" w:hAnsi="Arial" w:cs="Arial"/>
          <w:sz w:val="16"/>
          <w:szCs w:val="16"/>
        </w:rPr>
        <w:t>Искључена је обавеза осигуравача ако је несрећни случај имао за последицу прелом кости који је настао под дејством трауме на патолошки измењену кост (патолошки преломи) у оквиру системских обољења, као што су: рахитис, остеомалација, поремећај метаболизма калцијума и фосфора и слична стања или у оквиру локалних коштаних обољења, као што су коштане цисте, примарни коштани тумори, метастазе у костима, остеомијелитис, ехинококус, коштана туберк</w:t>
      </w:r>
      <w:r w:rsidR="003E4C1A">
        <w:rPr>
          <w:rFonts w:ascii="Arial" w:hAnsi="Arial" w:cs="Arial"/>
          <w:sz w:val="16"/>
          <w:szCs w:val="16"/>
        </w:rPr>
        <w:t>улоза и друге болести костију.</w:t>
      </w:r>
    </w:p>
    <w:p w:rsidR="008A57E6" w:rsidRPr="009D4AB5" w:rsidRDefault="008A57E6" w:rsidP="008A57E6">
      <w:pPr>
        <w:spacing w:after="0" w:line="240" w:lineRule="auto"/>
        <w:jc w:val="both"/>
        <w:rPr>
          <w:rFonts w:ascii="Arial" w:hAnsi="Arial" w:cs="Arial"/>
          <w:sz w:val="16"/>
          <w:szCs w:val="16"/>
          <w:lang/>
        </w:rPr>
      </w:pPr>
      <w:r w:rsidRPr="00B748F6">
        <w:rPr>
          <w:rFonts w:ascii="Arial" w:hAnsi="Arial" w:cs="Arial"/>
          <w:b/>
          <w:sz w:val="16"/>
          <w:szCs w:val="16"/>
          <w:lang/>
        </w:rPr>
        <w:t>5. Висина премије осигурања</w:t>
      </w:r>
      <w:r w:rsidR="009D4AB5" w:rsidRPr="00B748F6">
        <w:rPr>
          <w:rFonts w:ascii="Arial" w:hAnsi="Arial" w:cs="Arial"/>
          <w:b/>
          <w:sz w:val="16"/>
          <w:szCs w:val="16"/>
          <w:lang/>
        </w:rPr>
        <w:t xml:space="preserve"> </w:t>
      </w:r>
      <w:r w:rsidR="009D4AB5" w:rsidRPr="00B748F6">
        <w:rPr>
          <w:rFonts w:ascii="Arial" w:hAnsi="Arial" w:cs="Arial"/>
          <w:sz w:val="16"/>
          <w:szCs w:val="16"/>
          <w:lang/>
        </w:rPr>
        <w:t xml:space="preserve">по ученику – студенту износи </w:t>
      </w:r>
      <w:r w:rsidR="00F74F2A">
        <w:rPr>
          <w:rFonts w:ascii="Arial" w:hAnsi="Arial" w:cs="Arial"/>
          <w:sz w:val="16"/>
          <w:szCs w:val="16"/>
          <w:lang/>
        </w:rPr>
        <w:fldChar w:fldCharType="begin">
          <w:ffData>
            <w:name w:val="Text14"/>
            <w:enabled/>
            <w:calcOnExit w:val="0"/>
            <w:textInput/>
          </w:ffData>
        </w:fldChar>
      </w:r>
      <w:bookmarkStart w:id="14" w:name="Text14"/>
      <w:r w:rsidR="00741CDE">
        <w:rPr>
          <w:rFonts w:ascii="Arial" w:hAnsi="Arial" w:cs="Arial"/>
          <w:sz w:val="16"/>
          <w:szCs w:val="16"/>
          <w:lang/>
        </w:rPr>
        <w:instrText xml:space="preserve"> FORMTEXT </w:instrText>
      </w:r>
      <w:r w:rsidR="00F74F2A">
        <w:rPr>
          <w:rFonts w:ascii="Arial" w:hAnsi="Arial" w:cs="Arial"/>
          <w:sz w:val="16"/>
          <w:szCs w:val="16"/>
          <w:lang/>
        </w:rPr>
      </w:r>
      <w:r w:rsidR="00F74F2A">
        <w:rPr>
          <w:rFonts w:ascii="Arial" w:hAnsi="Arial" w:cs="Arial"/>
          <w:sz w:val="16"/>
          <w:szCs w:val="16"/>
          <w:lang/>
        </w:rPr>
        <w:fldChar w:fldCharType="separate"/>
      </w:r>
      <w:r w:rsidR="006A4469">
        <w:rPr>
          <w:rFonts w:ascii="Arial" w:hAnsi="Arial" w:cs="Arial"/>
          <w:sz w:val="16"/>
          <w:szCs w:val="16"/>
        </w:rPr>
        <w:t>30</w:t>
      </w:r>
      <w:r w:rsidR="00BF1476">
        <w:rPr>
          <w:rFonts w:ascii="Arial" w:hAnsi="Arial" w:cs="Arial"/>
          <w:noProof/>
          <w:sz w:val="16"/>
          <w:szCs w:val="16"/>
          <w:lang/>
        </w:rPr>
        <w:t>0,00</w:t>
      </w:r>
      <w:r w:rsidR="00F74F2A">
        <w:rPr>
          <w:rFonts w:ascii="Arial" w:hAnsi="Arial" w:cs="Arial"/>
          <w:sz w:val="16"/>
          <w:szCs w:val="16"/>
          <w:lang/>
        </w:rPr>
        <w:fldChar w:fldCharType="end"/>
      </w:r>
      <w:bookmarkEnd w:id="14"/>
      <w:r w:rsidRPr="00B748F6">
        <w:rPr>
          <w:rFonts w:ascii="Arial" w:hAnsi="Arial" w:cs="Arial"/>
          <w:sz w:val="16"/>
          <w:szCs w:val="16"/>
          <w:lang/>
        </w:rPr>
        <w:t xml:space="preserve"> и</w:t>
      </w:r>
      <w:r w:rsidR="009D4AB5" w:rsidRPr="00B748F6">
        <w:rPr>
          <w:rFonts w:ascii="Arial" w:hAnsi="Arial" w:cs="Arial"/>
          <w:sz w:val="16"/>
          <w:szCs w:val="16"/>
          <w:lang/>
        </w:rPr>
        <w:t xml:space="preserve"> плаћа се одједном, унапр</w:t>
      </w:r>
      <w:r w:rsidR="001029CA" w:rsidRPr="00B748F6">
        <w:rPr>
          <w:rFonts w:ascii="Arial" w:hAnsi="Arial" w:cs="Arial"/>
          <w:sz w:val="16"/>
          <w:szCs w:val="16"/>
          <w:lang/>
        </w:rPr>
        <w:t>ед</w:t>
      </w:r>
      <w:r w:rsidR="009D4AB5" w:rsidRPr="00B748F6">
        <w:rPr>
          <w:rFonts w:ascii="Arial" w:hAnsi="Arial" w:cs="Arial"/>
          <w:sz w:val="16"/>
          <w:szCs w:val="16"/>
          <w:lang/>
        </w:rPr>
        <w:t xml:space="preserve">. </w:t>
      </w:r>
      <w:r w:rsidRPr="009D4AB5">
        <w:rPr>
          <w:rFonts w:ascii="Arial" w:hAnsi="Arial" w:cs="Arial"/>
          <w:sz w:val="16"/>
          <w:szCs w:val="16"/>
          <w:lang/>
        </w:rPr>
        <w:t>Порез на премију осигурања се не обрачунава.</w:t>
      </w:r>
    </w:p>
    <w:p w:rsidR="0038724E" w:rsidRDefault="008A57E6" w:rsidP="008A57E6">
      <w:pPr>
        <w:spacing w:after="0" w:line="240" w:lineRule="auto"/>
        <w:jc w:val="both"/>
        <w:rPr>
          <w:rFonts w:ascii="Arial" w:hAnsi="Arial" w:cs="Arial"/>
          <w:sz w:val="16"/>
          <w:szCs w:val="16"/>
          <w:lang w:val="sr-Cyrl-CS"/>
        </w:rPr>
      </w:pPr>
      <w:r w:rsidRPr="00EE64A8">
        <w:rPr>
          <w:rFonts w:ascii="Arial" w:hAnsi="Arial" w:cs="Arial"/>
          <w:b/>
          <w:sz w:val="16"/>
          <w:szCs w:val="16"/>
          <w:lang w:val="sr-Cyrl-CS"/>
        </w:rPr>
        <w:t xml:space="preserve">6. Право на раскид и одустанак од уговора о осигурању </w:t>
      </w:r>
      <w:r w:rsidRPr="00EE64A8">
        <w:rPr>
          <w:rFonts w:ascii="Arial" w:hAnsi="Arial" w:cs="Arial"/>
          <w:sz w:val="16"/>
          <w:szCs w:val="16"/>
          <w:lang w:val="sr-Cyrl-CS"/>
        </w:rPr>
        <w:t xml:space="preserve">регулисани су </w:t>
      </w:r>
      <w:r w:rsidR="00EE64A8" w:rsidRPr="00EE64A8">
        <w:rPr>
          <w:rFonts w:ascii="Arial" w:hAnsi="Arial" w:cs="Arial"/>
          <w:sz w:val="16"/>
          <w:szCs w:val="16"/>
          <w:lang/>
        </w:rPr>
        <w:t xml:space="preserve">Законом о  облигационим односима, као и </w:t>
      </w:r>
      <w:r w:rsidR="00EE64A8" w:rsidRPr="008A57E6">
        <w:rPr>
          <w:rFonts w:ascii="Arial" w:hAnsi="Arial" w:cs="Arial"/>
          <w:sz w:val="16"/>
          <w:szCs w:val="16"/>
          <w:lang/>
        </w:rPr>
        <w:t>други</w:t>
      </w:r>
      <w:r w:rsidR="00EE64A8">
        <w:rPr>
          <w:rFonts w:ascii="Arial" w:hAnsi="Arial" w:cs="Arial"/>
          <w:sz w:val="16"/>
          <w:szCs w:val="16"/>
          <w:lang/>
        </w:rPr>
        <w:t>м</w:t>
      </w:r>
      <w:r w:rsidR="00EE64A8" w:rsidRPr="008A57E6">
        <w:rPr>
          <w:rFonts w:ascii="Arial" w:hAnsi="Arial" w:cs="Arial"/>
          <w:sz w:val="16"/>
          <w:szCs w:val="16"/>
          <w:lang/>
        </w:rPr>
        <w:t xml:space="preserve"> важећи</w:t>
      </w:r>
      <w:r w:rsidR="00EE64A8">
        <w:rPr>
          <w:rFonts w:ascii="Arial" w:hAnsi="Arial" w:cs="Arial"/>
          <w:sz w:val="16"/>
          <w:szCs w:val="16"/>
          <w:lang/>
        </w:rPr>
        <w:t>м</w:t>
      </w:r>
      <w:r w:rsidR="00EE64A8" w:rsidRPr="008A57E6">
        <w:rPr>
          <w:rFonts w:ascii="Arial" w:hAnsi="Arial" w:cs="Arial"/>
          <w:sz w:val="16"/>
          <w:szCs w:val="16"/>
          <w:lang/>
        </w:rPr>
        <w:t xml:space="preserve"> прописи</w:t>
      </w:r>
      <w:r w:rsidR="00EE64A8">
        <w:rPr>
          <w:rFonts w:ascii="Arial" w:hAnsi="Arial" w:cs="Arial"/>
          <w:sz w:val="16"/>
          <w:szCs w:val="16"/>
          <w:lang/>
        </w:rPr>
        <w:t>ма</w:t>
      </w:r>
      <w:r w:rsidR="00EE64A8" w:rsidRPr="008A57E6">
        <w:rPr>
          <w:rFonts w:ascii="Arial" w:hAnsi="Arial" w:cs="Arial"/>
          <w:sz w:val="16"/>
          <w:szCs w:val="16"/>
          <w:lang/>
        </w:rPr>
        <w:t xml:space="preserve"> Р</w:t>
      </w:r>
      <w:r w:rsidR="00EE64A8">
        <w:rPr>
          <w:rFonts w:ascii="Arial" w:hAnsi="Arial" w:cs="Arial"/>
          <w:sz w:val="16"/>
          <w:szCs w:val="16"/>
          <w:lang/>
        </w:rPr>
        <w:t>епу</w:t>
      </w:r>
      <w:r w:rsidR="00EE64A8" w:rsidRPr="008A57E6">
        <w:rPr>
          <w:rFonts w:ascii="Arial" w:hAnsi="Arial" w:cs="Arial"/>
          <w:sz w:val="16"/>
          <w:szCs w:val="16"/>
          <w:lang/>
        </w:rPr>
        <w:t>блике Србије</w:t>
      </w:r>
      <w:r w:rsidR="00EE64A8">
        <w:rPr>
          <w:rFonts w:ascii="Arial" w:hAnsi="Arial" w:cs="Arial"/>
          <w:sz w:val="16"/>
          <w:szCs w:val="16"/>
          <w:lang w:val="sr-Cyrl-CS"/>
        </w:rPr>
        <w:t>.</w:t>
      </w:r>
    </w:p>
    <w:p w:rsidR="001C2678" w:rsidRPr="00861712" w:rsidRDefault="008A57E6" w:rsidP="001C2678">
      <w:pPr>
        <w:spacing w:after="0" w:line="240" w:lineRule="auto"/>
        <w:rPr>
          <w:rFonts w:cs="Arial"/>
          <w:sz w:val="16"/>
          <w:szCs w:val="16"/>
          <w:lang w:val="sr-Cyrl-CS"/>
        </w:rPr>
      </w:pPr>
      <w:r w:rsidRPr="00861712">
        <w:rPr>
          <w:rFonts w:ascii="Arial" w:hAnsi="Arial" w:cs="Arial"/>
          <w:b/>
          <w:sz w:val="16"/>
          <w:szCs w:val="16"/>
          <w:lang/>
        </w:rPr>
        <w:t>7.</w:t>
      </w:r>
      <w:r w:rsidRPr="00861712">
        <w:rPr>
          <w:rFonts w:ascii="Arial" w:hAnsi="Arial" w:cs="Arial"/>
          <w:sz w:val="16"/>
          <w:szCs w:val="16"/>
          <w:lang/>
        </w:rPr>
        <w:t xml:space="preserve"> </w:t>
      </w:r>
      <w:r w:rsidR="001C2678" w:rsidRPr="00861712">
        <w:rPr>
          <w:rFonts w:ascii="Arial" w:hAnsi="Arial" w:cs="Arial"/>
          <w:b/>
          <w:sz w:val="16"/>
          <w:szCs w:val="16"/>
          <w:lang/>
        </w:rPr>
        <w:t>Рок важења понуде:</w:t>
      </w:r>
      <w:r w:rsidR="001C2678" w:rsidRPr="00861712">
        <w:rPr>
          <w:rFonts w:ascii="Arial" w:hAnsi="Arial" w:cs="Arial"/>
          <w:sz w:val="16"/>
          <w:szCs w:val="16"/>
          <w:lang/>
        </w:rPr>
        <w:t xml:space="preserve"> </w:t>
      </w:r>
      <w:r w:rsidR="00470C62">
        <w:rPr>
          <w:rFonts w:ascii="Arial" w:hAnsi="Arial" w:cs="Arial"/>
          <w:sz w:val="16"/>
          <w:szCs w:val="16"/>
          <w:lang/>
        </w:rPr>
        <w:t>________</w:t>
      </w:r>
      <w:r w:rsidR="00861712">
        <w:rPr>
          <w:rFonts w:ascii="Arial" w:hAnsi="Arial" w:cs="Arial"/>
          <w:sz w:val="16"/>
          <w:szCs w:val="16"/>
          <w:lang/>
        </w:rPr>
        <w:t xml:space="preserve"> дана.</w:t>
      </w:r>
    </w:p>
    <w:p w:rsidR="002221B2" w:rsidRPr="00E152A5" w:rsidRDefault="008A57E6" w:rsidP="00772E39">
      <w:pPr>
        <w:spacing w:after="0" w:line="240" w:lineRule="auto"/>
        <w:jc w:val="both"/>
        <w:rPr>
          <w:rFonts w:ascii="Arial" w:hAnsi="Arial" w:cs="Arial"/>
          <w:sz w:val="16"/>
          <w:szCs w:val="16"/>
          <w:lang w:val="sr-Cyrl-CS"/>
        </w:rPr>
      </w:pPr>
      <w:r w:rsidRPr="00D4094A">
        <w:rPr>
          <w:rFonts w:ascii="Arial" w:hAnsi="Arial" w:cs="Arial"/>
          <w:b/>
          <w:sz w:val="16"/>
          <w:szCs w:val="16"/>
          <w:lang w:val="sr-Cyrl-CS"/>
        </w:rPr>
        <w:t>8. Рок и начин подношења одштетних захтева</w:t>
      </w:r>
      <w:r w:rsidR="00772E39">
        <w:rPr>
          <w:rFonts w:ascii="Arial" w:hAnsi="Arial" w:cs="Arial"/>
          <w:b/>
          <w:sz w:val="16"/>
          <w:szCs w:val="16"/>
          <w:lang w:val="sr-Cyrl-CS"/>
        </w:rPr>
        <w:t xml:space="preserve">: </w:t>
      </w:r>
      <w:r w:rsidR="002221B2" w:rsidRPr="00E152A5">
        <w:rPr>
          <w:rFonts w:ascii="Arial" w:hAnsi="Arial" w:cs="Arial"/>
          <w:sz w:val="16"/>
          <w:szCs w:val="16"/>
          <w:lang w:val="sr-Cyrl-CS"/>
        </w:rPr>
        <w:t>Осигураник који је услед несре</w:t>
      </w:r>
      <w:r w:rsidR="00122858">
        <w:rPr>
          <w:rFonts w:ascii="Arial" w:hAnsi="Arial" w:cs="Arial"/>
          <w:sz w:val="16"/>
          <w:szCs w:val="16"/>
          <w:lang w:val="sr-Cyrl-CS"/>
        </w:rPr>
        <w:t>ћног случаја повређен, дужан је</w:t>
      </w:r>
      <w:r w:rsidR="002221B2" w:rsidRPr="00E152A5">
        <w:rPr>
          <w:rFonts w:ascii="Arial" w:hAnsi="Arial" w:cs="Arial"/>
          <w:sz w:val="16"/>
          <w:szCs w:val="16"/>
          <w:lang w:val="sr-Cyrl-CS"/>
        </w:rPr>
        <w:t xml:space="preserve"> да се према могућностима одмах пријави лекару</w:t>
      </w:r>
      <w:r w:rsidR="00122858">
        <w:rPr>
          <w:rFonts w:ascii="Arial" w:hAnsi="Arial" w:cs="Arial"/>
          <w:sz w:val="16"/>
          <w:szCs w:val="16"/>
          <w:lang w:val="sr-Cyrl-CS"/>
        </w:rPr>
        <w:t>;</w:t>
      </w:r>
      <w:r w:rsidR="002221B2" w:rsidRPr="00E152A5">
        <w:rPr>
          <w:rFonts w:ascii="Arial" w:hAnsi="Arial" w:cs="Arial"/>
          <w:sz w:val="16"/>
          <w:szCs w:val="16"/>
          <w:lang w:val="sr-Cyrl-CS"/>
        </w:rPr>
        <w:t xml:space="preserve"> да </w:t>
      </w:r>
      <w:r w:rsidR="00122858" w:rsidRPr="00E152A5">
        <w:rPr>
          <w:rFonts w:ascii="Arial" w:hAnsi="Arial" w:cs="Arial"/>
          <w:sz w:val="16"/>
          <w:szCs w:val="16"/>
          <w:lang w:val="sr-Cyrl-CS"/>
        </w:rPr>
        <w:t>у писаној форми</w:t>
      </w:r>
      <w:r w:rsidR="00122858">
        <w:rPr>
          <w:rFonts w:ascii="Arial" w:hAnsi="Arial" w:cs="Arial"/>
          <w:sz w:val="16"/>
          <w:szCs w:val="16"/>
          <w:lang w:val="sr-Cyrl-CS"/>
        </w:rPr>
        <w:t>,</w:t>
      </w:r>
      <w:r w:rsidR="00122858" w:rsidRPr="00E152A5">
        <w:rPr>
          <w:rFonts w:ascii="Arial" w:hAnsi="Arial" w:cs="Arial"/>
          <w:sz w:val="16"/>
          <w:szCs w:val="16"/>
          <w:lang w:val="sr-Cyrl-CS"/>
        </w:rPr>
        <w:t xml:space="preserve"> чим му то према здравственом стању буде могуће</w:t>
      </w:r>
      <w:r w:rsidR="00122858">
        <w:rPr>
          <w:rFonts w:ascii="Arial" w:hAnsi="Arial" w:cs="Arial"/>
          <w:sz w:val="16"/>
          <w:szCs w:val="16"/>
          <w:lang w:val="sr-Cyrl-CS"/>
        </w:rPr>
        <w:t>,</w:t>
      </w:r>
      <w:r w:rsidR="00122858" w:rsidRPr="00E152A5">
        <w:rPr>
          <w:rFonts w:ascii="Arial" w:hAnsi="Arial" w:cs="Arial"/>
          <w:sz w:val="16"/>
          <w:szCs w:val="16"/>
          <w:lang w:val="sr-Cyrl-CS"/>
        </w:rPr>
        <w:t xml:space="preserve"> </w:t>
      </w:r>
      <w:r w:rsidR="002221B2" w:rsidRPr="00E152A5">
        <w:rPr>
          <w:rFonts w:ascii="Arial" w:hAnsi="Arial" w:cs="Arial"/>
          <w:sz w:val="16"/>
          <w:szCs w:val="16"/>
          <w:lang w:val="sr-Cyrl-CS"/>
        </w:rPr>
        <w:t>пријави несрећни случај</w:t>
      </w:r>
      <w:r w:rsidR="00F91833">
        <w:rPr>
          <w:rFonts w:ascii="Arial" w:hAnsi="Arial" w:cs="Arial"/>
          <w:sz w:val="16"/>
          <w:szCs w:val="16"/>
        </w:rPr>
        <w:t xml:space="preserve"> </w:t>
      </w:r>
      <w:r w:rsidR="00F91833">
        <w:rPr>
          <w:rFonts w:ascii="Arial" w:hAnsi="Arial" w:cs="Arial"/>
          <w:sz w:val="16"/>
          <w:szCs w:val="16"/>
          <w:lang/>
        </w:rPr>
        <w:t xml:space="preserve">надлежном Центру за накнаду штета </w:t>
      </w:r>
      <w:r w:rsidR="00F74F2A">
        <w:rPr>
          <w:rFonts w:ascii="Arial" w:hAnsi="Arial" w:cs="Arial"/>
          <w:sz w:val="16"/>
          <w:szCs w:val="16"/>
          <w:lang/>
        </w:rPr>
        <w:fldChar w:fldCharType="begin">
          <w:ffData>
            <w:name w:val="Text15"/>
            <w:enabled/>
            <w:calcOnExit w:val="0"/>
            <w:textInput/>
          </w:ffData>
        </w:fldChar>
      </w:r>
      <w:bookmarkStart w:id="15" w:name="Text15"/>
      <w:r w:rsidR="00741CDE">
        <w:rPr>
          <w:rFonts w:ascii="Arial" w:hAnsi="Arial" w:cs="Arial"/>
          <w:sz w:val="16"/>
          <w:szCs w:val="16"/>
          <w:lang/>
        </w:rPr>
        <w:instrText xml:space="preserve"> FORMTEXT </w:instrText>
      </w:r>
      <w:r w:rsidR="00F74F2A">
        <w:rPr>
          <w:rFonts w:ascii="Arial" w:hAnsi="Arial" w:cs="Arial"/>
          <w:sz w:val="16"/>
          <w:szCs w:val="16"/>
          <w:lang/>
        </w:rPr>
      </w:r>
      <w:r w:rsidR="00F74F2A">
        <w:rPr>
          <w:rFonts w:ascii="Arial" w:hAnsi="Arial" w:cs="Arial"/>
          <w:sz w:val="16"/>
          <w:szCs w:val="16"/>
          <w:lang/>
        </w:rPr>
        <w:fldChar w:fldCharType="separate"/>
      </w:r>
      <w:r w:rsidR="00BF1476">
        <w:rPr>
          <w:rFonts w:ascii="Arial" w:hAnsi="Arial" w:cs="Arial"/>
          <w:noProof/>
          <w:sz w:val="16"/>
          <w:szCs w:val="16"/>
          <w:lang/>
        </w:rPr>
        <w:t>Зрењанин</w:t>
      </w:r>
      <w:r w:rsidR="00F74F2A">
        <w:rPr>
          <w:rFonts w:ascii="Arial" w:hAnsi="Arial" w:cs="Arial"/>
          <w:sz w:val="16"/>
          <w:szCs w:val="16"/>
          <w:lang/>
        </w:rPr>
        <w:fldChar w:fldCharType="end"/>
      </w:r>
      <w:bookmarkEnd w:id="15"/>
      <w:r w:rsidR="00F91833">
        <w:rPr>
          <w:rFonts w:ascii="Arial" w:hAnsi="Arial" w:cs="Arial"/>
          <w:sz w:val="16"/>
          <w:szCs w:val="16"/>
          <w:lang/>
        </w:rPr>
        <w:t xml:space="preserve">, на адреси </w:t>
      </w:r>
      <w:r w:rsidR="00F74F2A">
        <w:rPr>
          <w:rFonts w:ascii="Arial" w:hAnsi="Arial" w:cs="Arial"/>
          <w:sz w:val="16"/>
          <w:szCs w:val="16"/>
          <w:lang/>
        </w:rPr>
        <w:fldChar w:fldCharType="begin">
          <w:ffData>
            <w:name w:val="Text16"/>
            <w:enabled/>
            <w:calcOnExit w:val="0"/>
            <w:textInput/>
          </w:ffData>
        </w:fldChar>
      </w:r>
      <w:bookmarkStart w:id="16" w:name="Text16"/>
      <w:r w:rsidR="00741CDE">
        <w:rPr>
          <w:rFonts w:ascii="Arial" w:hAnsi="Arial" w:cs="Arial"/>
          <w:sz w:val="16"/>
          <w:szCs w:val="16"/>
          <w:lang/>
        </w:rPr>
        <w:instrText xml:space="preserve"> FORMTEXT </w:instrText>
      </w:r>
      <w:r w:rsidR="00F74F2A">
        <w:rPr>
          <w:rFonts w:ascii="Arial" w:hAnsi="Arial" w:cs="Arial"/>
          <w:sz w:val="16"/>
          <w:szCs w:val="16"/>
          <w:lang/>
        </w:rPr>
      </w:r>
      <w:r w:rsidR="00F74F2A">
        <w:rPr>
          <w:rFonts w:ascii="Arial" w:hAnsi="Arial" w:cs="Arial"/>
          <w:sz w:val="16"/>
          <w:szCs w:val="16"/>
          <w:lang/>
        </w:rPr>
        <w:fldChar w:fldCharType="separate"/>
      </w:r>
      <w:r w:rsidR="00741CDE">
        <w:rPr>
          <w:rFonts w:ascii="Arial" w:hAnsi="Arial" w:cs="Arial"/>
          <w:noProof/>
          <w:sz w:val="16"/>
          <w:szCs w:val="16"/>
          <w:lang/>
        </w:rPr>
        <w:t> </w:t>
      </w:r>
      <w:r w:rsidR="00741CDE">
        <w:rPr>
          <w:rFonts w:ascii="Arial" w:hAnsi="Arial" w:cs="Arial"/>
          <w:noProof/>
          <w:sz w:val="16"/>
          <w:szCs w:val="16"/>
          <w:lang/>
        </w:rPr>
        <w:t> </w:t>
      </w:r>
      <w:r w:rsidR="00741CDE">
        <w:rPr>
          <w:rFonts w:ascii="Arial" w:hAnsi="Arial" w:cs="Arial"/>
          <w:noProof/>
          <w:sz w:val="16"/>
          <w:szCs w:val="16"/>
          <w:lang/>
        </w:rPr>
        <w:t> </w:t>
      </w:r>
      <w:r w:rsidR="00741CDE">
        <w:rPr>
          <w:rFonts w:ascii="Arial" w:hAnsi="Arial" w:cs="Arial"/>
          <w:noProof/>
          <w:sz w:val="16"/>
          <w:szCs w:val="16"/>
          <w:lang/>
        </w:rPr>
        <w:t> </w:t>
      </w:r>
      <w:r w:rsidR="00741CDE">
        <w:rPr>
          <w:rFonts w:ascii="Arial" w:hAnsi="Arial" w:cs="Arial"/>
          <w:noProof/>
          <w:sz w:val="16"/>
          <w:szCs w:val="16"/>
          <w:lang/>
        </w:rPr>
        <w:t> </w:t>
      </w:r>
      <w:r w:rsidR="00F74F2A">
        <w:rPr>
          <w:rFonts w:ascii="Arial" w:hAnsi="Arial" w:cs="Arial"/>
          <w:sz w:val="16"/>
          <w:szCs w:val="16"/>
          <w:lang/>
        </w:rPr>
        <w:fldChar w:fldCharType="end"/>
      </w:r>
      <w:bookmarkEnd w:id="16"/>
      <w:r w:rsidR="00F91833">
        <w:rPr>
          <w:rFonts w:ascii="Arial" w:hAnsi="Arial" w:cs="Arial"/>
          <w:sz w:val="16"/>
          <w:szCs w:val="16"/>
          <w:lang/>
        </w:rPr>
        <w:t xml:space="preserve">, број телефона </w:t>
      </w:r>
      <w:r w:rsidR="00F74F2A">
        <w:rPr>
          <w:rFonts w:ascii="Arial" w:hAnsi="Arial" w:cs="Arial"/>
          <w:sz w:val="16"/>
          <w:szCs w:val="16"/>
          <w:lang/>
        </w:rPr>
        <w:fldChar w:fldCharType="begin">
          <w:ffData>
            <w:name w:val="Text17"/>
            <w:enabled/>
            <w:calcOnExit w:val="0"/>
            <w:textInput/>
          </w:ffData>
        </w:fldChar>
      </w:r>
      <w:bookmarkStart w:id="17" w:name="Text17"/>
      <w:r w:rsidR="00741CDE">
        <w:rPr>
          <w:rFonts w:ascii="Arial" w:hAnsi="Arial" w:cs="Arial"/>
          <w:sz w:val="16"/>
          <w:szCs w:val="16"/>
          <w:lang/>
        </w:rPr>
        <w:instrText xml:space="preserve"> FORMTEXT </w:instrText>
      </w:r>
      <w:r w:rsidR="00F74F2A">
        <w:rPr>
          <w:rFonts w:ascii="Arial" w:hAnsi="Arial" w:cs="Arial"/>
          <w:sz w:val="16"/>
          <w:szCs w:val="16"/>
          <w:lang/>
        </w:rPr>
      </w:r>
      <w:r w:rsidR="00F74F2A">
        <w:rPr>
          <w:rFonts w:ascii="Arial" w:hAnsi="Arial" w:cs="Arial"/>
          <w:sz w:val="16"/>
          <w:szCs w:val="16"/>
          <w:lang/>
        </w:rPr>
        <w:fldChar w:fldCharType="separate"/>
      </w:r>
      <w:r w:rsidR="00BF1476">
        <w:rPr>
          <w:rFonts w:ascii="Arial" w:hAnsi="Arial" w:cs="Arial"/>
          <w:noProof/>
          <w:sz w:val="16"/>
          <w:szCs w:val="16"/>
          <w:lang/>
        </w:rPr>
        <w:t>023/533-534</w:t>
      </w:r>
      <w:r w:rsidR="00F74F2A">
        <w:rPr>
          <w:rFonts w:ascii="Arial" w:hAnsi="Arial" w:cs="Arial"/>
          <w:sz w:val="16"/>
          <w:szCs w:val="16"/>
          <w:lang/>
        </w:rPr>
        <w:fldChar w:fldCharType="end"/>
      </w:r>
      <w:bookmarkEnd w:id="17"/>
      <w:r w:rsidR="00122858">
        <w:rPr>
          <w:rFonts w:ascii="Arial" w:hAnsi="Arial" w:cs="Arial"/>
          <w:sz w:val="16"/>
          <w:szCs w:val="16"/>
          <w:lang w:val="sr-Cyrl-CS"/>
        </w:rPr>
        <w:t>;</w:t>
      </w:r>
      <w:r w:rsidR="002221B2" w:rsidRPr="00E152A5">
        <w:rPr>
          <w:rFonts w:ascii="Arial" w:hAnsi="Arial" w:cs="Arial"/>
          <w:sz w:val="16"/>
          <w:szCs w:val="16"/>
          <w:lang w:val="sr-Cyrl-CS"/>
        </w:rPr>
        <w:t xml:space="preserve"> да уз пријаву о несрећном случају пружи осигуравачу сва потребна обавештења и податке о месту и времену настанка несрећног случаја, налазе и име лекара који га је прегледао или који га лечи,</w:t>
      </w:r>
      <w:r w:rsidR="00D80341">
        <w:rPr>
          <w:rFonts w:ascii="Arial" w:hAnsi="Arial" w:cs="Arial"/>
          <w:sz w:val="16"/>
          <w:szCs w:val="16"/>
          <w:lang w:val="sr-Cyrl-CS"/>
        </w:rPr>
        <w:t xml:space="preserve"> </w:t>
      </w:r>
      <w:r w:rsidR="002221B2" w:rsidRPr="00E152A5">
        <w:rPr>
          <w:rFonts w:ascii="Arial" w:hAnsi="Arial" w:cs="Arial"/>
          <w:sz w:val="16"/>
          <w:szCs w:val="16"/>
          <w:lang w:val="sr-Cyrl-CS"/>
        </w:rPr>
        <w:t>друге неопходне податке и с</w:t>
      </w:r>
      <w:r w:rsidR="00D80341">
        <w:rPr>
          <w:rFonts w:ascii="Arial" w:hAnsi="Arial" w:cs="Arial"/>
          <w:sz w:val="16"/>
          <w:szCs w:val="16"/>
          <w:lang w:val="sr-Cyrl-CS"/>
        </w:rPr>
        <w:t>ву</w:t>
      </w:r>
      <w:r w:rsidR="002221B2" w:rsidRPr="00E152A5">
        <w:rPr>
          <w:rFonts w:ascii="Arial" w:hAnsi="Arial" w:cs="Arial"/>
          <w:sz w:val="16"/>
          <w:szCs w:val="16"/>
          <w:lang w:val="sr-Cyrl-CS"/>
        </w:rPr>
        <w:t xml:space="preserve"> медицинску  документацију о несрећном случају</w:t>
      </w:r>
      <w:r w:rsidR="00122858">
        <w:rPr>
          <w:rFonts w:ascii="Arial" w:hAnsi="Arial" w:cs="Arial"/>
          <w:sz w:val="16"/>
          <w:szCs w:val="16"/>
          <w:lang w:val="sr-Cyrl-CS"/>
        </w:rPr>
        <w:t>.</w:t>
      </w:r>
    </w:p>
    <w:p w:rsidR="008A57E6" w:rsidRPr="008A57E6" w:rsidRDefault="008A57E6" w:rsidP="008A57E6">
      <w:pPr>
        <w:spacing w:after="0" w:line="240" w:lineRule="auto"/>
        <w:jc w:val="both"/>
        <w:rPr>
          <w:rFonts w:ascii="Arial" w:hAnsi="Arial" w:cs="Arial"/>
          <w:b/>
          <w:sz w:val="16"/>
          <w:szCs w:val="16"/>
          <w:lang w:val="sr-Cyrl-CS"/>
        </w:rPr>
      </w:pPr>
      <w:r w:rsidRPr="008A57E6">
        <w:rPr>
          <w:rFonts w:ascii="Arial" w:hAnsi="Arial" w:cs="Arial"/>
          <w:b/>
          <w:sz w:val="16"/>
          <w:szCs w:val="16"/>
          <w:lang w:val="sr-Cyrl-CS"/>
        </w:rPr>
        <w:t>9.Заштита права и интереса корисника услуга осигурања</w:t>
      </w:r>
    </w:p>
    <w:p w:rsidR="008A57E6" w:rsidRPr="00315A2C" w:rsidRDefault="006B39D6" w:rsidP="00315A2C">
      <w:pPr>
        <w:tabs>
          <w:tab w:val="left" w:pos="426"/>
        </w:tabs>
        <w:spacing w:after="0" w:line="240" w:lineRule="auto"/>
        <w:jc w:val="both"/>
        <w:rPr>
          <w:rStyle w:val="Hyperlink"/>
          <w:rFonts w:ascii="Arial" w:hAnsi="Arial" w:cs="Arial"/>
          <w:sz w:val="16"/>
          <w:szCs w:val="16"/>
          <w:lang w:val="sr-Cyrl-CS"/>
        </w:rPr>
      </w:pPr>
      <w:r>
        <w:rPr>
          <w:rFonts w:ascii="Arial" w:hAnsi="Arial" w:cs="Arial"/>
          <w:sz w:val="16"/>
          <w:szCs w:val="16"/>
          <w:lang w:val="sr-Cyrl-CS"/>
        </w:rPr>
        <w:t>О</w:t>
      </w:r>
      <w:r w:rsidR="008A57E6" w:rsidRPr="00315A2C">
        <w:rPr>
          <w:rFonts w:ascii="Arial" w:hAnsi="Arial" w:cs="Arial"/>
          <w:sz w:val="16"/>
          <w:szCs w:val="16"/>
          <w:lang w:val="sr-Cyrl-CS"/>
        </w:rPr>
        <w:t>сигураник</w:t>
      </w:r>
      <w:r w:rsidR="00006721">
        <w:rPr>
          <w:rFonts w:ascii="Arial" w:hAnsi="Arial" w:cs="Arial"/>
          <w:sz w:val="16"/>
          <w:szCs w:val="16"/>
          <w:lang w:val="sr-Cyrl-CS"/>
        </w:rPr>
        <w:t>/</w:t>
      </w:r>
      <w:r w:rsidR="008A57E6" w:rsidRPr="00315A2C">
        <w:rPr>
          <w:rFonts w:ascii="Arial" w:hAnsi="Arial" w:cs="Arial"/>
          <w:sz w:val="16"/>
          <w:szCs w:val="16"/>
          <w:lang w:val="sr-Cyrl-CS"/>
        </w:rPr>
        <w:t>корисник осигурања могу, у писаној форми, да подне</w:t>
      </w:r>
      <w:r w:rsidR="00315A2C" w:rsidRPr="00315A2C">
        <w:rPr>
          <w:rFonts w:ascii="Arial" w:hAnsi="Arial" w:cs="Arial"/>
          <w:sz w:val="16"/>
          <w:szCs w:val="16"/>
          <w:lang w:val="sr-Cyrl-CS"/>
        </w:rPr>
        <w:t xml:space="preserve">су приговор на рад Осигуравача </w:t>
      </w:r>
      <w:r w:rsidR="008A57E6" w:rsidRPr="00315A2C">
        <w:rPr>
          <w:rFonts w:ascii="Arial" w:hAnsi="Arial" w:cs="Arial"/>
          <w:sz w:val="16"/>
          <w:szCs w:val="16"/>
          <w:lang w:val="sr-Cyrl-CS"/>
        </w:rPr>
        <w:t xml:space="preserve">на било ком продајном месту Осигуравача или путeм weб oбрaсцa кojи сe нaлaзи нa </w:t>
      </w:r>
      <w:r w:rsidR="008A57E6" w:rsidRPr="00315A2C">
        <w:rPr>
          <w:rFonts w:ascii="Arial" w:hAnsi="Arial" w:cs="Arial"/>
          <w:sz w:val="16"/>
          <w:szCs w:val="16"/>
          <w:lang/>
        </w:rPr>
        <w:t xml:space="preserve">сајту </w:t>
      </w:r>
      <w:hyperlink r:id="rId10" w:history="1">
        <w:r w:rsidR="008A57E6" w:rsidRPr="00315A2C">
          <w:rPr>
            <w:rStyle w:val="Hyperlink"/>
            <w:rFonts w:ascii="Arial" w:hAnsi="Arial" w:cs="Arial"/>
            <w:sz w:val="16"/>
            <w:szCs w:val="16"/>
            <w:lang w:val="sr-Cyrl-CS"/>
          </w:rPr>
          <w:t>www.dunаv.cоm</w:t>
        </w:r>
      </w:hyperlink>
      <w:r w:rsidR="008A57E6" w:rsidRPr="00315A2C">
        <w:rPr>
          <w:rFonts w:ascii="Arial" w:hAnsi="Arial" w:cs="Arial"/>
          <w:sz w:val="16"/>
          <w:szCs w:val="16"/>
          <w:lang w:val="sr-Cyrl-CS"/>
        </w:rPr>
        <w:t xml:space="preserve">, </w:t>
      </w:r>
      <w:r w:rsidR="00315A2C" w:rsidRPr="00315A2C">
        <w:rPr>
          <w:rFonts w:ascii="Arial" w:hAnsi="Arial" w:cs="Arial"/>
          <w:sz w:val="16"/>
          <w:szCs w:val="16"/>
          <w:lang w:val="sr-Cyrl-CS"/>
        </w:rPr>
        <w:t>поштом</w:t>
      </w:r>
      <w:r w:rsidR="008A57E6" w:rsidRPr="00315A2C">
        <w:rPr>
          <w:rFonts w:ascii="Arial" w:hAnsi="Arial" w:cs="Arial"/>
          <w:sz w:val="16"/>
          <w:szCs w:val="16"/>
          <w:lang w:val="sr-Cyrl-CS"/>
        </w:rPr>
        <w:t xml:space="preserve"> нa aдрeсу Компанија „Дунав осигурање“ а.д.о., Македонска 4, Београд, факсом на </w:t>
      </w:r>
      <w:r w:rsidR="008A57E6" w:rsidRPr="00006721">
        <w:rPr>
          <w:rFonts w:ascii="Arial" w:hAnsi="Arial" w:cs="Arial"/>
          <w:sz w:val="16"/>
          <w:szCs w:val="16"/>
          <w:lang w:val="sr-Cyrl-CS"/>
        </w:rPr>
        <w:t xml:space="preserve">бр </w:t>
      </w:r>
      <w:r w:rsidR="00315A2C" w:rsidRPr="00006721">
        <w:rPr>
          <w:rFonts w:ascii="Arial" w:hAnsi="Arial" w:cs="Arial"/>
          <w:sz w:val="16"/>
          <w:szCs w:val="16"/>
        </w:rPr>
        <w:t xml:space="preserve">011/2624-652 </w:t>
      </w:r>
      <w:r w:rsidR="008A57E6" w:rsidRPr="00315A2C">
        <w:rPr>
          <w:rFonts w:ascii="Arial" w:hAnsi="Arial" w:cs="Arial"/>
          <w:sz w:val="16"/>
          <w:szCs w:val="16"/>
          <w:lang w:val="sr-Cyrl-CS"/>
        </w:rPr>
        <w:t>или електронском поштом на адресу</w:t>
      </w:r>
      <w:r w:rsidR="00EC660D" w:rsidRPr="00315A2C">
        <w:rPr>
          <w:rFonts w:ascii="Arial" w:hAnsi="Arial" w:cs="Arial"/>
          <w:sz w:val="16"/>
          <w:szCs w:val="16"/>
          <w:lang w:val="sr-Cyrl-CS"/>
        </w:rPr>
        <w:t xml:space="preserve"> </w:t>
      </w:r>
      <w:hyperlink r:id="rId11" w:history="1">
        <w:r w:rsidR="008A57E6" w:rsidRPr="00315A2C">
          <w:rPr>
            <w:rStyle w:val="Hyperlink"/>
            <w:rFonts w:ascii="Arial" w:hAnsi="Arial" w:cs="Arial"/>
            <w:sz w:val="16"/>
            <w:szCs w:val="16"/>
            <w:lang/>
          </w:rPr>
          <w:t>prigovor@dunav.com,</w:t>
        </w:r>
      </w:hyperlink>
    </w:p>
    <w:p w:rsidR="008A57E6" w:rsidRPr="00315A2C" w:rsidRDefault="008A57E6" w:rsidP="00315A2C">
      <w:pPr>
        <w:spacing w:after="0" w:line="240" w:lineRule="auto"/>
        <w:jc w:val="both"/>
        <w:rPr>
          <w:rFonts w:ascii="Arial" w:hAnsi="Arial" w:cs="Arial"/>
          <w:sz w:val="16"/>
          <w:szCs w:val="16"/>
          <w:lang w:val="sr-Cyrl-CS"/>
        </w:rPr>
      </w:pPr>
      <w:r w:rsidRPr="00315A2C">
        <w:rPr>
          <w:rFonts w:ascii="Arial" w:hAnsi="Arial" w:cs="Arial"/>
          <w:sz w:val="16"/>
          <w:szCs w:val="16"/>
          <w:lang w:val="sr-Cyrl-CS"/>
        </w:rPr>
        <w:t>Приговор треба да садржи следеће податке и документацију:</w:t>
      </w:r>
      <w:r w:rsidR="00315A2C" w:rsidRPr="00315A2C">
        <w:rPr>
          <w:rFonts w:ascii="Arial" w:hAnsi="Arial" w:cs="Arial"/>
          <w:sz w:val="16"/>
          <w:szCs w:val="16"/>
        </w:rPr>
        <w:t xml:space="preserve"> </w:t>
      </w:r>
      <w:r w:rsidRPr="00315A2C">
        <w:rPr>
          <w:rFonts w:ascii="Arial" w:hAnsi="Arial" w:cs="Arial"/>
          <w:sz w:val="16"/>
          <w:szCs w:val="16"/>
          <w:lang w:val="sr-Cyrl-CS"/>
        </w:rPr>
        <w:t>идентификацио</w:t>
      </w:r>
      <w:r w:rsidR="00315A2C" w:rsidRPr="00315A2C">
        <w:rPr>
          <w:rFonts w:ascii="Arial" w:hAnsi="Arial" w:cs="Arial"/>
          <w:sz w:val="16"/>
          <w:szCs w:val="16"/>
          <w:lang w:val="sr-Cyrl-CS"/>
        </w:rPr>
        <w:t xml:space="preserve">не податке подносиоца приговора, </w:t>
      </w:r>
      <w:r w:rsidRPr="00315A2C">
        <w:rPr>
          <w:rFonts w:ascii="Arial" w:hAnsi="Arial" w:cs="Arial"/>
          <w:sz w:val="16"/>
          <w:szCs w:val="16"/>
          <w:lang w:val="sr-Cyrl-CS"/>
        </w:rPr>
        <w:t>разлоге за пригов</w:t>
      </w:r>
      <w:r w:rsidR="00315A2C" w:rsidRPr="00315A2C">
        <w:rPr>
          <w:rFonts w:ascii="Arial" w:hAnsi="Arial" w:cs="Arial"/>
          <w:sz w:val="16"/>
          <w:szCs w:val="16"/>
          <w:lang w:val="sr-Cyrl-CS"/>
        </w:rPr>
        <w:t xml:space="preserve">ор и захтеве његовог подносиоца, </w:t>
      </w:r>
      <w:r w:rsidRPr="00315A2C">
        <w:rPr>
          <w:rFonts w:ascii="Arial" w:hAnsi="Arial" w:cs="Arial"/>
          <w:sz w:val="16"/>
          <w:szCs w:val="16"/>
          <w:lang w:val="sr-Cyrl-CS"/>
        </w:rPr>
        <w:t xml:space="preserve">доказе којима се </w:t>
      </w:r>
      <w:r w:rsidR="00315A2C" w:rsidRPr="00315A2C">
        <w:rPr>
          <w:rFonts w:ascii="Arial" w:hAnsi="Arial" w:cs="Arial"/>
          <w:sz w:val="16"/>
          <w:szCs w:val="16"/>
          <w:lang w:val="sr-Cyrl-CS"/>
        </w:rPr>
        <w:t xml:space="preserve">поткрепљују наводи из приговора, датум подношења приговора, </w:t>
      </w:r>
      <w:r w:rsidRPr="00315A2C">
        <w:rPr>
          <w:rFonts w:ascii="Arial" w:hAnsi="Arial" w:cs="Arial"/>
          <w:sz w:val="16"/>
          <w:szCs w:val="16"/>
          <w:lang w:val="sr-Cyrl-CS"/>
        </w:rPr>
        <w:t>потпис подносиоца приговора, односно његовог   заступника или пуномоћника, осим у случају да се пригов</w:t>
      </w:r>
      <w:r w:rsidR="00315A2C" w:rsidRPr="00315A2C">
        <w:rPr>
          <w:rFonts w:ascii="Arial" w:hAnsi="Arial" w:cs="Arial"/>
          <w:sz w:val="16"/>
          <w:szCs w:val="16"/>
          <w:lang w:val="sr-Cyrl-CS"/>
        </w:rPr>
        <w:t xml:space="preserve">ор подноси у електронској форми, </w:t>
      </w:r>
      <w:r w:rsidRPr="00315A2C">
        <w:rPr>
          <w:rFonts w:ascii="Arial" w:hAnsi="Arial" w:cs="Arial"/>
          <w:sz w:val="16"/>
          <w:szCs w:val="16"/>
          <w:lang w:val="sr-Cyrl-CS"/>
        </w:rPr>
        <w:t>пуномоћје за заступање ако је приговор поднео пуномоћник.</w:t>
      </w:r>
    </w:p>
    <w:p w:rsidR="008A57E6" w:rsidRPr="00315A2C" w:rsidRDefault="008A57E6" w:rsidP="008A57E6">
      <w:pPr>
        <w:spacing w:after="0" w:line="240" w:lineRule="auto"/>
        <w:jc w:val="both"/>
        <w:rPr>
          <w:rFonts w:ascii="Arial" w:hAnsi="Arial" w:cs="Arial"/>
          <w:sz w:val="16"/>
          <w:szCs w:val="16"/>
          <w:lang w:val="sr-Cyrl-CS"/>
        </w:rPr>
      </w:pPr>
      <w:r w:rsidRPr="00315A2C">
        <w:rPr>
          <w:rFonts w:ascii="Arial" w:hAnsi="Arial" w:cs="Arial"/>
          <w:sz w:val="16"/>
          <w:szCs w:val="16"/>
          <w:lang w:val="sr-Cyrl-CS"/>
        </w:rPr>
        <w:t xml:space="preserve">Осигуравач је дужан да подносиоцу приговора у писаној форми достави одлуку по приговору, са поуком о правном леку, најкасније у року од 15 (петнаест дана), од дана пријема приговора. Изузетно, наведени рок може да се продужи, највише за 15 (петнаест) дaнa, о чему ће Осигуравач писаним путем обавестити подносиоца приговора. </w:t>
      </w:r>
    </w:p>
    <w:p w:rsidR="008A57E6" w:rsidRPr="008A57E6" w:rsidRDefault="008A57E6" w:rsidP="008A57E6">
      <w:pPr>
        <w:spacing w:after="0" w:line="240" w:lineRule="auto"/>
        <w:jc w:val="both"/>
        <w:rPr>
          <w:rFonts w:ascii="Arial" w:hAnsi="Arial" w:cs="Arial"/>
          <w:sz w:val="16"/>
          <w:szCs w:val="16"/>
          <w:lang w:val="sr-Cyrl-CS"/>
        </w:rPr>
      </w:pPr>
      <w:r w:rsidRPr="008A57E6">
        <w:rPr>
          <w:rFonts w:ascii="Arial" w:hAnsi="Arial" w:cs="Arial"/>
          <w:b/>
          <w:sz w:val="16"/>
          <w:szCs w:val="16"/>
          <w:lang w:val="sr-Cyrl-CS"/>
        </w:rPr>
        <w:t xml:space="preserve">10.Орган надлежан за надзор над пословањем Осигуравача </w:t>
      </w:r>
      <w:r w:rsidRPr="008A57E6">
        <w:rPr>
          <w:rFonts w:ascii="Arial" w:hAnsi="Arial" w:cs="Arial"/>
          <w:sz w:val="16"/>
          <w:szCs w:val="16"/>
          <w:lang w:val="sr-Cyrl-CS"/>
        </w:rPr>
        <w:t>и заштиту права и интереса корисника услуга осигурања је</w:t>
      </w:r>
      <w:r w:rsidRPr="008A57E6">
        <w:rPr>
          <w:rFonts w:ascii="Arial" w:hAnsi="Arial" w:cs="Arial"/>
          <w:b/>
          <w:sz w:val="16"/>
          <w:szCs w:val="16"/>
          <w:lang w:val="sr-Cyrl-CS"/>
        </w:rPr>
        <w:t xml:space="preserve"> </w:t>
      </w:r>
      <w:r w:rsidRPr="008A57E6">
        <w:rPr>
          <w:rFonts w:ascii="Arial" w:hAnsi="Arial" w:cs="Arial"/>
          <w:sz w:val="16"/>
          <w:szCs w:val="16"/>
          <w:lang w:val="sr-Cyrl-CS"/>
        </w:rPr>
        <w:t>Народна банка Србије, Краља Петра 12, 11000 Београд.</w:t>
      </w:r>
    </w:p>
    <w:p w:rsidR="00FF084C" w:rsidRDefault="008A57E6" w:rsidP="0002697E">
      <w:pPr>
        <w:spacing w:after="0" w:line="240" w:lineRule="auto"/>
        <w:jc w:val="both"/>
        <w:rPr>
          <w:rFonts w:ascii="Arial" w:hAnsi="Arial" w:cs="Arial"/>
          <w:color w:val="0070C0"/>
          <w:sz w:val="16"/>
          <w:szCs w:val="16"/>
          <w:lang w:val="sr-Cyrl-CS"/>
        </w:rPr>
      </w:pPr>
      <w:r w:rsidRPr="00EC660D">
        <w:rPr>
          <w:rFonts w:ascii="Arial" w:hAnsi="Arial" w:cs="Arial"/>
          <w:b/>
          <w:sz w:val="16"/>
          <w:szCs w:val="16"/>
          <w:lang/>
        </w:rPr>
        <w:t>11. Обрада података</w:t>
      </w:r>
      <w:r w:rsidRPr="00EC660D">
        <w:rPr>
          <w:rFonts w:ascii="Arial" w:hAnsi="Arial" w:cs="Arial"/>
          <w:b/>
          <w:sz w:val="16"/>
          <w:szCs w:val="16"/>
        </w:rPr>
        <w:t xml:space="preserve"> </w:t>
      </w:r>
      <w:r w:rsidRPr="00EC660D">
        <w:rPr>
          <w:rFonts w:ascii="Arial" w:hAnsi="Arial" w:cs="Arial"/>
          <w:b/>
          <w:sz w:val="16"/>
          <w:szCs w:val="16"/>
          <w:lang/>
        </w:rPr>
        <w:t>о личности</w:t>
      </w:r>
      <w:r w:rsidR="00EC660D" w:rsidRPr="00EC660D">
        <w:rPr>
          <w:rFonts w:ascii="Arial" w:hAnsi="Arial" w:cs="Arial"/>
          <w:b/>
          <w:sz w:val="16"/>
          <w:szCs w:val="16"/>
          <w:lang/>
        </w:rPr>
        <w:t xml:space="preserve">: </w:t>
      </w:r>
      <w:r w:rsidRPr="00EC660D">
        <w:rPr>
          <w:rFonts w:ascii="Arial" w:eastAsia="Calibri" w:hAnsi="Arial" w:cs="Arial"/>
          <w:sz w:val="16"/>
          <w:szCs w:val="16"/>
          <w:lang/>
        </w:rPr>
        <w:t xml:space="preserve">Осигураник </w:t>
      </w:r>
      <w:r w:rsidR="006B39D6">
        <w:rPr>
          <w:rFonts w:ascii="Arial" w:eastAsia="Calibri" w:hAnsi="Arial" w:cs="Arial"/>
          <w:sz w:val="16"/>
          <w:szCs w:val="16"/>
          <w:lang/>
        </w:rPr>
        <w:t xml:space="preserve">је </w:t>
      </w:r>
      <w:r w:rsidRPr="00EC660D">
        <w:rPr>
          <w:rFonts w:ascii="Arial" w:eastAsia="Calibri" w:hAnsi="Arial" w:cs="Arial"/>
          <w:sz w:val="16"/>
          <w:szCs w:val="16"/>
          <w:lang/>
        </w:rPr>
        <w:t xml:space="preserve">сагласан да Осигуравач може прикупљати и обрађивати </w:t>
      </w:r>
      <w:r w:rsidRPr="00EC660D">
        <w:rPr>
          <w:rFonts w:ascii="Arial" w:eastAsia="Calibri" w:hAnsi="Arial" w:cs="Arial"/>
          <w:sz w:val="16"/>
          <w:szCs w:val="16"/>
        </w:rPr>
        <w:t>пода</w:t>
      </w:r>
      <w:r w:rsidRPr="00EC660D">
        <w:rPr>
          <w:rFonts w:ascii="Arial" w:eastAsia="Calibri" w:hAnsi="Arial" w:cs="Arial"/>
          <w:sz w:val="16"/>
          <w:szCs w:val="16"/>
          <w:lang/>
        </w:rPr>
        <w:t>тке</w:t>
      </w:r>
      <w:r w:rsidRPr="00EC660D">
        <w:rPr>
          <w:rFonts w:ascii="Arial" w:eastAsia="Calibri" w:hAnsi="Arial" w:cs="Arial"/>
          <w:sz w:val="16"/>
          <w:szCs w:val="16"/>
        </w:rPr>
        <w:t xml:space="preserve"> о личности</w:t>
      </w:r>
      <w:r w:rsidRPr="00EC660D">
        <w:rPr>
          <w:rFonts w:ascii="Arial" w:eastAsia="Calibri" w:hAnsi="Arial" w:cs="Arial"/>
          <w:sz w:val="16"/>
          <w:szCs w:val="16"/>
          <w:lang/>
        </w:rPr>
        <w:t xml:space="preserve">, </w:t>
      </w:r>
      <w:r w:rsidRPr="00EC660D">
        <w:rPr>
          <w:rFonts w:ascii="Arial" w:eastAsia="Calibri" w:hAnsi="Arial" w:cs="Arial"/>
          <w:sz w:val="16"/>
          <w:szCs w:val="16"/>
        </w:rPr>
        <w:t>пода</w:t>
      </w:r>
      <w:r w:rsidRPr="00EC660D">
        <w:rPr>
          <w:rFonts w:ascii="Arial" w:eastAsia="Calibri" w:hAnsi="Arial" w:cs="Arial"/>
          <w:sz w:val="16"/>
          <w:szCs w:val="16"/>
          <w:lang/>
        </w:rPr>
        <w:t>тке</w:t>
      </w:r>
      <w:r w:rsidRPr="00EC660D">
        <w:rPr>
          <w:rFonts w:ascii="Arial" w:eastAsia="Calibri" w:hAnsi="Arial" w:cs="Arial"/>
          <w:sz w:val="16"/>
          <w:szCs w:val="16"/>
        </w:rPr>
        <w:t xml:space="preserve"> о здравственом стању</w:t>
      </w:r>
      <w:r w:rsidRPr="00EC660D">
        <w:rPr>
          <w:rFonts w:ascii="Arial" w:eastAsia="Calibri" w:hAnsi="Arial" w:cs="Arial"/>
          <w:sz w:val="16"/>
          <w:szCs w:val="16"/>
          <w:lang/>
        </w:rPr>
        <w:t xml:space="preserve">, као </w:t>
      </w:r>
      <w:r w:rsidRPr="00EC660D">
        <w:rPr>
          <w:rFonts w:ascii="Arial" w:eastAsia="Calibri" w:hAnsi="Arial" w:cs="Arial"/>
          <w:sz w:val="16"/>
          <w:szCs w:val="16"/>
        </w:rPr>
        <w:t>и</w:t>
      </w:r>
      <w:r w:rsidRPr="00EC660D">
        <w:rPr>
          <w:rFonts w:ascii="Arial" w:eastAsia="Calibri" w:hAnsi="Arial" w:cs="Arial"/>
          <w:sz w:val="16"/>
          <w:szCs w:val="16"/>
          <w:lang/>
        </w:rPr>
        <w:t xml:space="preserve"> податке о</w:t>
      </w:r>
      <w:r w:rsidRPr="00EC660D">
        <w:rPr>
          <w:rFonts w:ascii="Arial" w:eastAsia="Calibri" w:hAnsi="Arial" w:cs="Arial"/>
          <w:sz w:val="16"/>
          <w:szCs w:val="16"/>
        </w:rPr>
        <w:t xml:space="preserve"> другим околностима битним за оцену ризика, за потребе </w:t>
      </w:r>
      <w:r w:rsidRPr="00EC660D">
        <w:rPr>
          <w:rFonts w:ascii="Arial" w:eastAsia="Calibri" w:hAnsi="Arial" w:cs="Arial"/>
          <w:sz w:val="16"/>
          <w:szCs w:val="16"/>
          <w:lang/>
        </w:rPr>
        <w:t>закључења</w:t>
      </w:r>
      <w:r w:rsidRPr="00EC660D">
        <w:rPr>
          <w:rFonts w:ascii="Arial" w:eastAsia="Calibri" w:hAnsi="Arial" w:cs="Arial"/>
          <w:sz w:val="16"/>
          <w:szCs w:val="16"/>
        </w:rPr>
        <w:t xml:space="preserve">, </w:t>
      </w:r>
      <w:r w:rsidRPr="00EC660D">
        <w:rPr>
          <w:rFonts w:ascii="Arial" w:eastAsia="Calibri" w:hAnsi="Arial" w:cs="Arial"/>
          <w:sz w:val="16"/>
          <w:szCs w:val="16"/>
          <w:lang/>
        </w:rPr>
        <w:t>спровођења и извршења обавеза из уговора о осигурању, као и да исте може доставити лицима којима је по закону дужна да их достави, као и свим трећим лицима, када је то неопходно за реализацију уговореног пословног односа/осигурања.</w:t>
      </w:r>
      <w:r w:rsidR="00EC660D" w:rsidRPr="00EC660D">
        <w:rPr>
          <w:rFonts w:ascii="Arial" w:eastAsia="Calibri" w:hAnsi="Arial" w:cs="Arial"/>
          <w:sz w:val="16"/>
          <w:szCs w:val="16"/>
          <w:lang/>
        </w:rPr>
        <w:t xml:space="preserve"> </w:t>
      </w:r>
      <w:r w:rsidRPr="00EC660D">
        <w:rPr>
          <w:rFonts w:ascii="Arial" w:hAnsi="Arial" w:cs="Arial"/>
          <w:sz w:val="16"/>
          <w:szCs w:val="16"/>
          <w:lang/>
        </w:rPr>
        <w:t>О</w:t>
      </w:r>
      <w:r w:rsidRPr="00EC660D">
        <w:rPr>
          <w:rFonts w:ascii="Arial" w:hAnsi="Arial" w:cs="Arial"/>
          <w:sz w:val="16"/>
          <w:szCs w:val="16"/>
        </w:rPr>
        <w:t xml:space="preserve">сигуравач ће </w:t>
      </w:r>
      <w:r w:rsidRPr="00EC660D">
        <w:rPr>
          <w:rFonts w:ascii="Arial" w:hAnsi="Arial" w:cs="Arial"/>
          <w:sz w:val="16"/>
          <w:szCs w:val="16"/>
          <w:lang/>
        </w:rPr>
        <w:t>наведене податке</w:t>
      </w:r>
      <w:r w:rsidRPr="00EC660D">
        <w:rPr>
          <w:rFonts w:ascii="Arial" w:hAnsi="Arial" w:cs="Arial"/>
          <w:sz w:val="16"/>
          <w:szCs w:val="16"/>
        </w:rPr>
        <w:t xml:space="preserve"> прикупљати, обрађивати и чувати у складу са Законом о заштити података о </w:t>
      </w:r>
      <w:r w:rsidRPr="00EC660D">
        <w:rPr>
          <w:rFonts w:ascii="Arial" w:hAnsi="Arial" w:cs="Arial"/>
          <w:sz w:val="16"/>
          <w:szCs w:val="16"/>
          <w:lang w:val="sr-Cyrl-CS"/>
        </w:rPr>
        <w:t xml:space="preserve"> </w:t>
      </w:r>
      <w:r w:rsidRPr="00EC660D">
        <w:rPr>
          <w:rFonts w:ascii="Arial" w:hAnsi="Arial" w:cs="Arial"/>
          <w:sz w:val="16"/>
          <w:szCs w:val="16"/>
        </w:rPr>
        <w:t>личности.</w:t>
      </w:r>
    </w:p>
    <w:p w:rsidR="00E63062" w:rsidRDefault="00D52963" w:rsidP="007A6480">
      <w:pPr>
        <w:spacing w:after="0" w:line="240" w:lineRule="auto"/>
        <w:ind w:left="4956" w:firstLine="708"/>
        <w:jc w:val="both"/>
        <w:rPr>
          <w:rFonts w:ascii="Arial" w:hAnsi="Arial" w:cs="Arial"/>
          <w:b/>
          <w:sz w:val="16"/>
          <w:szCs w:val="16"/>
          <w:lang w:val="sr-Cyrl-CS"/>
        </w:rPr>
      </w:pPr>
      <w:r>
        <w:rPr>
          <w:rFonts w:ascii="Arial" w:hAnsi="Arial" w:cs="Arial"/>
          <w:b/>
          <w:sz w:val="16"/>
          <w:szCs w:val="16"/>
          <w:lang w:val="sr-Cyrl-CS"/>
        </w:rPr>
        <w:t xml:space="preserve">  </w:t>
      </w:r>
      <w:r w:rsidR="001D0C8E">
        <w:rPr>
          <w:rFonts w:ascii="Arial" w:hAnsi="Arial" w:cs="Arial"/>
          <w:b/>
          <w:sz w:val="16"/>
          <w:szCs w:val="16"/>
          <w:lang w:val="sr-Cyrl-CS"/>
        </w:rPr>
        <w:t xml:space="preserve">  </w:t>
      </w:r>
      <w:r w:rsidR="00E63062" w:rsidRPr="00C7424D">
        <w:rPr>
          <w:rFonts w:ascii="Arial" w:hAnsi="Arial" w:cs="Arial"/>
          <w:b/>
          <w:sz w:val="16"/>
          <w:szCs w:val="16"/>
          <w:lang w:val="sr-Cyrl-CS"/>
        </w:rPr>
        <w:t>ЗА ОСИГУРАВАЧА</w:t>
      </w:r>
    </w:p>
    <w:p w:rsidR="007563C4" w:rsidRPr="00C7424D" w:rsidRDefault="007563C4" w:rsidP="007A6480">
      <w:pPr>
        <w:spacing w:after="0" w:line="240" w:lineRule="auto"/>
        <w:ind w:left="4956" w:firstLine="708"/>
        <w:jc w:val="both"/>
        <w:rPr>
          <w:rFonts w:ascii="Arial" w:hAnsi="Arial" w:cs="Arial"/>
          <w:b/>
          <w:sz w:val="16"/>
          <w:szCs w:val="16"/>
          <w:lang w:val="sr-Cyrl-CS"/>
        </w:rPr>
      </w:pPr>
    </w:p>
    <w:p w:rsidR="00E63062" w:rsidRPr="00C7424D" w:rsidRDefault="00567AE0" w:rsidP="00E63062">
      <w:pPr>
        <w:spacing w:after="0" w:line="240" w:lineRule="auto"/>
        <w:jc w:val="both"/>
        <w:rPr>
          <w:rFonts w:ascii="Arial" w:hAnsi="Arial" w:cs="Arial"/>
          <w:sz w:val="16"/>
          <w:szCs w:val="16"/>
          <w:lang w:val="sr-Cyrl-CS"/>
        </w:rPr>
      </w:pP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Pr="00C7424D">
        <w:rPr>
          <w:rFonts w:ascii="Arial" w:hAnsi="Arial" w:cs="Arial"/>
          <w:sz w:val="16"/>
          <w:szCs w:val="16"/>
          <w:lang w:val="sr-Cyrl-CS"/>
        </w:rPr>
        <w:tab/>
      </w:r>
      <w:r w:rsidR="007A6480" w:rsidRPr="00C7424D">
        <w:rPr>
          <w:rFonts w:ascii="Arial" w:hAnsi="Arial" w:cs="Arial"/>
          <w:sz w:val="16"/>
          <w:szCs w:val="16"/>
          <w:lang w:val="sr-Cyrl-CS"/>
        </w:rPr>
        <w:t xml:space="preserve">    </w:t>
      </w:r>
      <w:r w:rsidRPr="00C7424D">
        <w:rPr>
          <w:rFonts w:ascii="Arial" w:hAnsi="Arial" w:cs="Arial"/>
          <w:sz w:val="16"/>
          <w:szCs w:val="16"/>
          <w:lang w:val="sr-Cyrl-CS"/>
        </w:rPr>
        <w:t xml:space="preserve"> </w:t>
      </w:r>
      <w:r w:rsidR="00E63062" w:rsidRPr="00C7424D">
        <w:rPr>
          <w:rFonts w:ascii="Arial" w:hAnsi="Arial" w:cs="Arial"/>
          <w:sz w:val="16"/>
          <w:szCs w:val="16"/>
          <w:lang w:val="sr-Cyrl-CS"/>
        </w:rPr>
        <w:t>___</w:t>
      </w:r>
      <w:r w:rsidR="00D52963">
        <w:rPr>
          <w:rFonts w:ascii="Arial" w:hAnsi="Arial" w:cs="Arial"/>
          <w:sz w:val="16"/>
          <w:szCs w:val="16"/>
          <w:lang w:val="sr-Cyrl-CS"/>
        </w:rPr>
        <w:t>____</w:t>
      </w:r>
      <w:r w:rsidR="00E63062" w:rsidRPr="00C7424D">
        <w:rPr>
          <w:rFonts w:ascii="Arial" w:hAnsi="Arial" w:cs="Arial"/>
          <w:sz w:val="16"/>
          <w:szCs w:val="16"/>
          <w:lang w:val="sr-Cyrl-CS"/>
        </w:rPr>
        <w:t>________________________</w:t>
      </w:r>
      <w:r w:rsidR="000373CB" w:rsidRPr="00C7424D">
        <w:rPr>
          <w:rFonts w:ascii="Arial" w:hAnsi="Arial" w:cs="Arial"/>
          <w:sz w:val="16"/>
          <w:szCs w:val="16"/>
          <w:lang w:val="sr-Cyrl-CS"/>
        </w:rPr>
        <w:t>_</w:t>
      </w:r>
      <w:r w:rsidR="001723DF" w:rsidRPr="00C7424D">
        <w:rPr>
          <w:rFonts w:ascii="Arial" w:hAnsi="Arial" w:cs="Arial"/>
          <w:sz w:val="16"/>
          <w:szCs w:val="16"/>
          <w:lang w:val="sr-Cyrl-CS"/>
        </w:rPr>
        <w:t>_</w:t>
      </w:r>
    </w:p>
    <w:p w:rsidR="00E63062" w:rsidRPr="002E071B" w:rsidRDefault="00E63062" w:rsidP="0002697E">
      <w:pPr>
        <w:spacing w:after="0" w:line="240" w:lineRule="auto"/>
        <w:jc w:val="both"/>
        <w:rPr>
          <w:rFonts w:ascii="Arial" w:hAnsi="Arial" w:cs="Arial"/>
          <w:sz w:val="10"/>
          <w:szCs w:val="10"/>
          <w:lang/>
        </w:rPr>
      </w:pPr>
    </w:p>
    <w:p w:rsidR="002E071B" w:rsidRPr="002E071B" w:rsidRDefault="002E071B" w:rsidP="0002697E">
      <w:pPr>
        <w:spacing w:after="0" w:line="240" w:lineRule="auto"/>
        <w:jc w:val="both"/>
        <w:rPr>
          <w:rFonts w:ascii="Arial" w:hAnsi="Arial" w:cs="Arial"/>
          <w:sz w:val="10"/>
          <w:szCs w:val="10"/>
          <w:lang/>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2"/>
      </w:tblGrid>
      <w:tr w:rsidR="007C097B" w:rsidTr="008350CA">
        <w:tc>
          <w:tcPr>
            <w:tcW w:w="4786" w:type="dxa"/>
          </w:tcPr>
          <w:p w:rsidR="007C097B" w:rsidRDefault="007C097B" w:rsidP="002E071B">
            <w:pPr>
              <w:rPr>
                <w:rFonts w:ascii="Arial" w:hAnsi="Arial" w:cs="Arial"/>
                <w:sz w:val="16"/>
                <w:szCs w:val="16"/>
              </w:rPr>
            </w:pPr>
            <w:r w:rsidRPr="00C7424D">
              <w:rPr>
                <w:rFonts w:ascii="Arial" w:hAnsi="Arial" w:cs="Arial"/>
                <w:sz w:val="16"/>
                <w:szCs w:val="16"/>
                <w:lang w:val="sr-Cyrl-CS"/>
              </w:rPr>
              <w:t xml:space="preserve">Сагласан сам да се за </w:t>
            </w:r>
            <w:r w:rsidR="00F74F2A">
              <w:rPr>
                <w:rFonts w:ascii="Arial" w:hAnsi="Arial" w:cs="Arial"/>
                <w:sz w:val="16"/>
                <w:szCs w:val="16"/>
                <w:lang w:val="sr-Cyrl-CS"/>
              </w:rPr>
              <w:fldChar w:fldCharType="begin">
                <w:ffData>
                  <w:name w:val="Text19"/>
                  <w:enabled/>
                  <w:calcOnExit w:val="0"/>
                  <w:textInput/>
                </w:ffData>
              </w:fldChar>
            </w:r>
            <w:bookmarkStart w:id="18" w:name="Text19"/>
            <w:r>
              <w:rPr>
                <w:rFonts w:ascii="Arial" w:hAnsi="Arial" w:cs="Arial"/>
                <w:sz w:val="16"/>
                <w:szCs w:val="16"/>
                <w:lang w:val="sr-Cyrl-CS"/>
              </w:rPr>
              <w:instrText xml:space="preserve"> FORMTEXT </w:instrText>
            </w:r>
            <w:r w:rsidR="00F74F2A">
              <w:rPr>
                <w:rFonts w:ascii="Arial" w:hAnsi="Arial" w:cs="Arial"/>
                <w:sz w:val="16"/>
                <w:szCs w:val="16"/>
                <w:lang w:val="sr-Cyrl-CS"/>
              </w:rPr>
            </w:r>
            <w:r w:rsidR="00F74F2A">
              <w:rPr>
                <w:rFonts w:ascii="Arial" w:hAnsi="Arial" w:cs="Arial"/>
                <w:sz w:val="16"/>
                <w:szCs w:val="16"/>
                <w:lang w:val="sr-Cyrl-CS"/>
              </w:rPr>
              <w:fldChar w:fldCharType="separate"/>
            </w:r>
            <w:r>
              <w:rPr>
                <w:rFonts w:ascii="Arial" w:hAnsi="Arial" w:cs="Arial"/>
                <w:noProof/>
                <w:sz w:val="16"/>
                <w:szCs w:val="16"/>
                <w:lang w:val="sr-Cyrl-CS"/>
              </w:rPr>
              <w:t> </w:t>
            </w:r>
            <w:r>
              <w:rPr>
                <w:rFonts w:ascii="Arial" w:hAnsi="Arial" w:cs="Arial"/>
                <w:noProof/>
                <w:sz w:val="16"/>
                <w:szCs w:val="16"/>
                <w:lang w:val="sr-Cyrl-CS"/>
              </w:rPr>
              <w:t> </w:t>
            </w:r>
            <w:r>
              <w:rPr>
                <w:rFonts w:ascii="Arial" w:hAnsi="Arial" w:cs="Arial"/>
                <w:noProof/>
                <w:sz w:val="16"/>
                <w:szCs w:val="16"/>
                <w:lang w:val="sr-Cyrl-CS"/>
              </w:rPr>
              <w:t> </w:t>
            </w:r>
            <w:r>
              <w:rPr>
                <w:rFonts w:ascii="Arial" w:hAnsi="Arial" w:cs="Arial"/>
                <w:noProof/>
                <w:sz w:val="16"/>
                <w:szCs w:val="16"/>
                <w:lang w:val="sr-Cyrl-CS"/>
              </w:rPr>
              <w:t> </w:t>
            </w:r>
            <w:r>
              <w:rPr>
                <w:rFonts w:ascii="Arial" w:hAnsi="Arial" w:cs="Arial"/>
                <w:noProof/>
                <w:sz w:val="16"/>
                <w:szCs w:val="16"/>
                <w:lang w:val="sr-Cyrl-CS"/>
              </w:rPr>
              <w:t> </w:t>
            </w:r>
            <w:r w:rsidR="00F74F2A">
              <w:rPr>
                <w:rFonts w:ascii="Arial" w:hAnsi="Arial" w:cs="Arial"/>
                <w:sz w:val="16"/>
                <w:szCs w:val="16"/>
                <w:lang w:val="sr-Cyrl-CS"/>
              </w:rPr>
              <w:fldChar w:fldCharType="end"/>
            </w:r>
            <w:bookmarkEnd w:id="18"/>
          </w:p>
        </w:tc>
        <w:tc>
          <w:tcPr>
            <w:tcW w:w="4502" w:type="dxa"/>
          </w:tcPr>
          <w:p w:rsidR="007C097B" w:rsidRPr="007C097B" w:rsidRDefault="007C097B" w:rsidP="002E071B">
            <w:pPr>
              <w:rPr>
                <w:rFonts w:ascii="Arial" w:hAnsi="Arial" w:cs="Arial"/>
                <w:sz w:val="16"/>
                <w:szCs w:val="16"/>
                <w:lang/>
              </w:rPr>
            </w:pPr>
            <w:r>
              <w:rPr>
                <w:rFonts w:ascii="Arial" w:hAnsi="Arial" w:cs="Arial"/>
                <w:sz w:val="16"/>
                <w:szCs w:val="16"/>
                <w:lang/>
              </w:rPr>
              <w:t>и</w:t>
            </w:r>
            <w:r>
              <w:rPr>
                <w:rFonts w:ascii="Arial" w:hAnsi="Arial" w:cs="Arial"/>
                <w:sz w:val="16"/>
                <w:szCs w:val="16"/>
                <w:lang w:val="sr-Cyrl-CS"/>
              </w:rPr>
              <w:t>з</w:t>
            </w:r>
            <w:r>
              <w:rPr>
                <w:rFonts w:ascii="Arial" w:hAnsi="Arial" w:cs="Arial"/>
                <w:sz w:val="16"/>
                <w:szCs w:val="16"/>
              </w:rPr>
              <w:t xml:space="preserve"> </w:t>
            </w:r>
            <w:r w:rsidR="00F74F2A">
              <w:rPr>
                <w:rFonts w:ascii="Arial" w:hAnsi="Arial" w:cs="Arial"/>
                <w:sz w:val="16"/>
                <w:szCs w:val="16"/>
              </w:rPr>
              <w:fldChar w:fldCharType="begin">
                <w:ffData>
                  <w:name w:val="Text20"/>
                  <w:enabled/>
                  <w:calcOnExit w:val="0"/>
                  <w:textInput/>
                </w:ffData>
              </w:fldChar>
            </w:r>
            <w:bookmarkStart w:id="19" w:name="Text20"/>
            <w:r>
              <w:rPr>
                <w:rFonts w:ascii="Arial" w:hAnsi="Arial" w:cs="Arial"/>
                <w:sz w:val="16"/>
                <w:szCs w:val="16"/>
              </w:rPr>
              <w:instrText xml:space="preserve"> FORMTEXT </w:instrText>
            </w:r>
            <w:r w:rsidR="00F74F2A">
              <w:rPr>
                <w:rFonts w:ascii="Arial" w:hAnsi="Arial" w:cs="Arial"/>
                <w:sz w:val="16"/>
                <w:szCs w:val="16"/>
              </w:rPr>
            </w:r>
            <w:r w:rsidR="00F74F2A">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sidR="00F74F2A">
              <w:rPr>
                <w:rFonts w:ascii="Arial" w:hAnsi="Arial" w:cs="Arial"/>
                <w:sz w:val="16"/>
                <w:szCs w:val="16"/>
              </w:rPr>
              <w:fldChar w:fldCharType="end"/>
            </w:r>
            <w:bookmarkEnd w:id="19"/>
            <w:r>
              <w:rPr>
                <w:rFonts w:ascii="Arial" w:hAnsi="Arial" w:cs="Arial"/>
                <w:sz w:val="16"/>
                <w:szCs w:val="16"/>
                <w:lang/>
              </w:rPr>
              <w:t xml:space="preserve"> ,</w:t>
            </w:r>
          </w:p>
        </w:tc>
      </w:tr>
      <w:tr w:rsidR="007C097B" w:rsidTr="008350CA">
        <w:tc>
          <w:tcPr>
            <w:tcW w:w="4786" w:type="dxa"/>
          </w:tcPr>
          <w:p w:rsidR="007C097B" w:rsidRDefault="008B4195" w:rsidP="007C097B">
            <w:pPr>
              <w:jc w:val="center"/>
              <w:rPr>
                <w:rFonts w:ascii="Arial" w:hAnsi="Arial" w:cs="Arial"/>
                <w:sz w:val="16"/>
                <w:szCs w:val="16"/>
              </w:rPr>
            </w:pPr>
            <w:r>
              <w:rPr>
                <w:rFonts w:ascii="Arial" w:hAnsi="Arial" w:cs="Arial"/>
                <w:sz w:val="12"/>
                <w:szCs w:val="12"/>
              </w:rPr>
              <w:t xml:space="preserve">                                        </w:t>
            </w:r>
            <w:r w:rsidR="007C097B" w:rsidRPr="00332F43">
              <w:rPr>
                <w:rFonts w:ascii="Arial" w:hAnsi="Arial" w:cs="Arial"/>
                <w:sz w:val="12"/>
                <w:szCs w:val="12"/>
                <w:lang w:val="sr-Cyrl-CS"/>
              </w:rPr>
              <w:t>(уписати</w:t>
            </w:r>
            <w:r w:rsidR="007C097B">
              <w:rPr>
                <w:rFonts w:ascii="Arial" w:hAnsi="Arial" w:cs="Arial"/>
                <w:sz w:val="16"/>
                <w:szCs w:val="16"/>
                <w:lang/>
              </w:rPr>
              <w:t xml:space="preserve"> </w:t>
            </w:r>
            <w:r w:rsidR="007C097B">
              <w:rPr>
                <w:rFonts w:ascii="Arial" w:hAnsi="Arial" w:cs="Arial"/>
                <w:sz w:val="12"/>
                <w:szCs w:val="12"/>
                <w:lang w:val="sr-Cyrl-CS"/>
              </w:rPr>
              <w:t xml:space="preserve">име и презиме </w:t>
            </w:r>
            <w:r w:rsidR="007C097B" w:rsidRPr="00000085">
              <w:rPr>
                <w:rFonts w:ascii="Arial" w:hAnsi="Arial" w:cs="Arial"/>
                <w:sz w:val="12"/>
                <w:szCs w:val="12"/>
                <w:lang w:val="sr-Cyrl-CS"/>
              </w:rPr>
              <w:t>ученика или студента)</w:t>
            </w:r>
          </w:p>
        </w:tc>
        <w:tc>
          <w:tcPr>
            <w:tcW w:w="4502" w:type="dxa"/>
          </w:tcPr>
          <w:p w:rsidR="007C097B" w:rsidRDefault="007C097B" w:rsidP="007C097B">
            <w:pPr>
              <w:jc w:val="center"/>
              <w:rPr>
                <w:rFonts w:ascii="Arial" w:hAnsi="Arial" w:cs="Arial"/>
                <w:sz w:val="16"/>
                <w:szCs w:val="16"/>
              </w:rPr>
            </w:pPr>
            <w:r>
              <w:rPr>
                <w:rFonts w:ascii="Arial" w:hAnsi="Arial" w:cs="Arial"/>
                <w:sz w:val="12"/>
                <w:szCs w:val="12"/>
                <w:lang w:val="sr-Cyrl-CS"/>
              </w:rPr>
              <w:t>(назив школе,факултета и др.)</w:t>
            </w:r>
          </w:p>
        </w:tc>
      </w:tr>
    </w:tbl>
    <w:p w:rsidR="00E63062" w:rsidRPr="00C7424D" w:rsidRDefault="00B50735" w:rsidP="00567AE0">
      <w:pPr>
        <w:spacing w:after="0" w:line="240" w:lineRule="auto"/>
        <w:jc w:val="both"/>
        <w:rPr>
          <w:rFonts w:ascii="Arial" w:hAnsi="Arial" w:cs="Arial"/>
          <w:sz w:val="16"/>
          <w:szCs w:val="16"/>
          <w:lang w:val="sr-Cyrl-CS"/>
        </w:rPr>
      </w:pPr>
      <w:r w:rsidRPr="00C7424D">
        <w:rPr>
          <w:rFonts w:ascii="Arial" w:hAnsi="Arial" w:cs="Arial"/>
          <w:sz w:val="16"/>
          <w:szCs w:val="16"/>
          <w:lang w:val="sr-Cyrl-CS"/>
        </w:rPr>
        <w:t xml:space="preserve">закључи </w:t>
      </w:r>
      <w:r w:rsidR="00332F43" w:rsidRPr="00C7424D">
        <w:rPr>
          <w:rFonts w:ascii="Arial" w:hAnsi="Arial" w:cs="Arial"/>
          <w:sz w:val="16"/>
          <w:szCs w:val="16"/>
          <w:lang w:val="sr-Cyrl-CS"/>
        </w:rPr>
        <w:t xml:space="preserve">Уговор </w:t>
      </w:r>
      <w:r w:rsidR="00E63062" w:rsidRPr="00C7424D">
        <w:rPr>
          <w:rFonts w:ascii="Arial" w:hAnsi="Arial" w:cs="Arial"/>
          <w:sz w:val="16"/>
          <w:szCs w:val="16"/>
          <w:lang w:val="sr-Cyrl-CS"/>
        </w:rPr>
        <w:t>о осигурању</w:t>
      </w:r>
      <w:r w:rsidR="00567AE0" w:rsidRPr="00C7424D">
        <w:rPr>
          <w:rFonts w:ascii="Arial" w:hAnsi="Arial" w:cs="Arial"/>
          <w:sz w:val="16"/>
          <w:szCs w:val="16"/>
          <w:lang w:val="sr-Cyrl-CS"/>
        </w:rPr>
        <w:t xml:space="preserve"> </w:t>
      </w:r>
      <w:r w:rsidR="00E63062" w:rsidRPr="00C7424D">
        <w:rPr>
          <w:rFonts w:ascii="Arial" w:hAnsi="Arial" w:cs="Arial"/>
          <w:sz w:val="16"/>
          <w:szCs w:val="16"/>
          <w:lang w:val="sr-Cyrl-CS"/>
        </w:rPr>
        <w:t xml:space="preserve">ученика </w:t>
      </w:r>
      <w:r w:rsidR="00000085">
        <w:rPr>
          <w:rFonts w:ascii="Arial" w:hAnsi="Arial" w:cs="Arial"/>
          <w:sz w:val="16"/>
          <w:szCs w:val="16"/>
          <w:lang w:val="sr-Cyrl-CS"/>
        </w:rPr>
        <w:t>–</w:t>
      </w:r>
      <w:r w:rsidR="00E63062" w:rsidRPr="00C7424D">
        <w:rPr>
          <w:rFonts w:ascii="Arial" w:hAnsi="Arial" w:cs="Arial"/>
          <w:sz w:val="16"/>
          <w:szCs w:val="16"/>
          <w:lang w:val="sr-Cyrl-CS"/>
        </w:rPr>
        <w:t xml:space="preserve"> студената од последица несрећног случаја (незгоде)</w:t>
      </w:r>
      <w:r w:rsidR="00567AE0" w:rsidRPr="00C7424D">
        <w:rPr>
          <w:rFonts w:ascii="Arial" w:hAnsi="Arial" w:cs="Arial"/>
          <w:sz w:val="16"/>
          <w:szCs w:val="16"/>
          <w:lang w:val="sr-Cyrl-CS"/>
        </w:rPr>
        <w:t xml:space="preserve"> у складу са овом Понудом и својим потписом потврђујем да сам, пре закључења уговора о осигурању</w:t>
      </w:r>
      <w:r w:rsidR="00C8254C" w:rsidRPr="00C7424D">
        <w:rPr>
          <w:rFonts w:ascii="Arial" w:hAnsi="Arial" w:cs="Arial"/>
          <w:sz w:val="16"/>
          <w:szCs w:val="16"/>
          <w:lang w:val="sr-Cyrl-CS"/>
        </w:rPr>
        <w:t>,</w:t>
      </w:r>
      <w:r w:rsidR="00567AE0" w:rsidRPr="00C7424D">
        <w:rPr>
          <w:rFonts w:ascii="Arial" w:hAnsi="Arial" w:cs="Arial"/>
          <w:sz w:val="16"/>
          <w:szCs w:val="16"/>
          <w:lang w:val="sr-Cyrl-CS"/>
        </w:rPr>
        <w:t xml:space="preserve"> </w:t>
      </w:r>
      <w:r w:rsidR="001723DF" w:rsidRPr="00C7424D">
        <w:rPr>
          <w:rFonts w:ascii="Arial" w:hAnsi="Arial" w:cs="Arial"/>
          <w:sz w:val="16"/>
          <w:szCs w:val="16"/>
          <w:lang w:val="sr-Cyrl-CS"/>
        </w:rPr>
        <w:t>у</w:t>
      </w:r>
      <w:r w:rsidR="00E83A23" w:rsidRPr="00C7424D">
        <w:rPr>
          <w:rFonts w:ascii="Arial" w:hAnsi="Arial" w:cs="Arial"/>
          <w:sz w:val="16"/>
          <w:szCs w:val="16"/>
          <w:lang w:val="sr-Cyrl-CS"/>
        </w:rPr>
        <w:t>познат</w:t>
      </w:r>
      <w:r w:rsidR="00567AE0" w:rsidRPr="00C7424D">
        <w:rPr>
          <w:rFonts w:ascii="Arial" w:hAnsi="Arial" w:cs="Arial"/>
          <w:sz w:val="16"/>
          <w:szCs w:val="16"/>
          <w:lang w:val="sr-Cyrl-CS"/>
        </w:rPr>
        <w:t xml:space="preserve"> </w:t>
      </w:r>
      <w:r w:rsidR="00E83A23" w:rsidRPr="00C7424D">
        <w:rPr>
          <w:rFonts w:ascii="Arial" w:hAnsi="Arial" w:cs="Arial"/>
          <w:sz w:val="16"/>
          <w:szCs w:val="16"/>
          <w:lang w:val="sr-Cyrl-CS"/>
        </w:rPr>
        <w:t>са</w:t>
      </w:r>
      <w:r w:rsidR="00567AE0" w:rsidRPr="00C7424D">
        <w:rPr>
          <w:rFonts w:ascii="Arial" w:hAnsi="Arial" w:cs="Arial"/>
          <w:sz w:val="16"/>
          <w:szCs w:val="16"/>
          <w:lang w:val="sr-Cyrl-CS"/>
        </w:rPr>
        <w:t xml:space="preserve"> </w:t>
      </w:r>
      <w:r w:rsidR="00C8254C" w:rsidRPr="00C7424D">
        <w:rPr>
          <w:rFonts w:ascii="Arial" w:hAnsi="Arial" w:cs="Arial"/>
          <w:sz w:val="16"/>
          <w:szCs w:val="16"/>
          <w:lang w:val="sr-Cyrl-CS"/>
        </w:rPr>
        <w:t>садржај</w:t>
      </w:r>
      <w:r w:rsidR="00E83A23" w:rsidRPr="00C7424D">
        <w:rPr>
          <w:rFonts w:ascii="Arial" w:hAnsi="Arial" w:cs="Arial"/>
          <w:sz w:val="16"/>
          <w:szCs w:val="16"/>
          <w:lang w:val="sr-Cyrl-CS"/>
        </w:rPr>
        <w:t>ем</w:t>
      </w:r>
      <w:r w:rsidR="00C8254C" w:rsidRPr="00C7424D">
        <w:rPr>
          <w:rFonts w:ascii="Arial" w:hAnsi="Arial" w:cs="Arial"/>
          <w:sz w:val="16"/>
          <w:szCs w:val="16"/>
          <w:lang w:val="sr-Cyrl-CS"/>
        </w:rPr>
        <w:t xml:space="preserve"> ове </w:t>
      </w:r>
      <w:r w:rsidR="00E63062" w:rsidRPr="00C7424D">
        <w:rPr>
          <w:rFonts w:ascii="Arial" w:hAnsi="Arial" w:cs="Arial"/>
          <w:sz w:val="16"/>
          <w:szCs w:val="16"/>
          <w:lang w:val="sr-Cyrl-CS"/>
        </w:rPr>
        <w:t>Информације</w:t>
      </w:r>
      <w:r w:rsidR="00567AE0" w:rsidRPr="00C7424D">
        <w:rPr>
          <w:rFonts w:ascii="Arial" w:hAnsi="Arial" w:cs="Arial"/>
          <w:sz w:val="16"/>
          <w:szCs w:val="16"/>
          <w:lang w:val="sr-Cyrl-CS"/>
        </w:rPr>
        <w:t>.</w:t>
      </w:r>
    </w:p>
    <w:p w:rsidR="00E63062" w:rsidRPr="00C7424D" w:rsidRDefault="00E63062" w:rsidP="0002697E">
      <w:pPr>
        <w:spacing w:after="0" w:line="240" w:lineRule="auto"/>
        <w:jc w:val="both"/>
        <w:rPr>
          <w:rFonts w:ascii="Arial" w:hAnsi="Arial" w:cs="Arial"/>
          <w:sz w:val="16"/>
          <w:szCs w:val="16"/>
          <w:lang w:val="sr-Cyrl-CS"/>
        </w:rPr>
      </w:pPr>
    </w:p>
    <w:tbl>
      <w:tblPr>
        <w:tblW w:w="5000" w:type="pct"/>
        <w:tblLook w:val="04A0"/>
      </w:tblPr>
      <w:tblGrid>
        <w:gridCol w:w="2686"/>
        <w:gridCol w:w="3091"/>
        <w:gridCol w:w="3511"/>
      </w:tblGrid>
      <w:tr w:rsidR="00726DC9" w:rsidRPr="00726DC9" w:rsidTr="00CA116E">
        <w:trPr>
          <w:trHeight w:val="225"/>
        </w:trPr>
        <w:tc>
          <w:tcPr>
            <w:tcW w:w="1446" w:type="pct"/>
            <w:tcBorders>
              <w:top w:val="nil"/>
              <w:left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rPr>
            </w:pP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b/>
                <w:bCs/>
                <w:color w:val="000000"/>
                <w:sz w:val="16"/>
                <w:szCs w:val="16"/>
                <w:lang/>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rPr>
            </w:pPr>
            <w:r w:rsidRPr="00726DC9">
              <w:rPr>
                <w:rFonts w:ascii="Arial" w:eastAsia="Times New Roman" w:hAnsi="Arial" w:cs="Arial"/>
                <w:b/>
                <w:bCs/>
                <w:color w:val="000000"/>
                <w:sz w:val="16"/>
                <w:szCs w:val="16"/>
                <w:lang w:val="sr-Cyrl-CS"/>
              </w:rPr>
              <w:t xml:space="preserve">   ЗА ОСИГУРАНИКА</w:t>
            </w:r>
          </w:p>
        </w:tc>
      </w:tr>
      <w:tr w:rsidR="00726DC9" w:rsidRPr="00726DC9" w:rsidTr="00CA116E">
        <w:trPr>
          <w:trHeight w:val="240"/>
        </w:trPr>
        <w:tc>
          <w:tcPr>
            <w:tcW w:w="1446" w:type="pct"/>
            <w:tcBorders>
              <w:top w:val="nil"/>
              <w:left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b/>
                <w:bCs/>
                <w:color w:val="000000"/>
                <w:sz w:val="16"/>
                <w:szCs w:val="16"/>
                <w:lang/>
              </w:rPr>
            </w:pPr>
            <w:r w:rsidRPr="00726DC9">
              <w:rPr>
                <w:rFonts w:ascii="Arial" w:eastAsia="Times New Roman" w:hAnsi="Arial" w:cs="Arial"/>
                <w:b/>
                <w:bCs/>
                <w:color w:val="000000"/>
                <w:sz w:val="16"/>
                <w:szCs w:val="16"/>
                <w:lang w:val="sr-Cyrl-CS"/>
              </w:rPr>
              <w:t> </w:t>
            </w: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b/>
                <w:bCs/>
                <w:color w:val="000000"/>
                <w:sz w:val="16"/>
                <w:szCs w:val="16"/>
                <w:lang/>
              </w:rPr>
            </w:pPr>
          </w:p>
        </w:tc>
        <w:tc>
          <w:tcPr>
            <w:tcW w:w="1890" w:type="pct"/>
            <w:tcBorders>
              <w:top w:val="nil"/>
              <w:left w:val="nil"/>
              <w:bottom w:val="single" w:sz="4" w:space="0" w:color="auto"/>
              <w:right w:val="nil"/>
            </w:tcBorders>
            <w:shd w:val="clear" w:color="auto" w:fill="auto"/>
            <w:noWrap/>
            <w:vAlign w:val="bottom"/>
            <w:hideMark/>
          </w:tcPr>
          <w:p w:rsidR="00726DC9" w:rsidRPr="00726DC9" w:rsidRDefault="00726DC9" w:rsidP="00726DC9">
            <w:pPr>
              <w:spacing w:after="0" w:line="240" w:lineRule="auto"/>
              <w:rPr>
                <w:rFonts w:ascii="Calibri" w:eastAsia="Times New Roman" w:hAnsi="Calibri" w:cs="Times New Roman"/>
                <w:color w:val="000000"/>
                <w:lang/>
              </w:rPr>
            </w:pPr>
            <w:r w:rsidRPr="00726DC9">
              <w:rPr>
                <w:rFonts w:ascii="Calibri" w:eastAsia="Times New Roman" w:hAnsi="Calibri" w:cs="Times New Roman"/>
                <w:color w:val="000000"/>
                <w:lang/>
              </w:rPr>
              <w:t> </w:t>
            </w:r>
          </w:p>
        </w:tc>
      </w:tr>
      <w:tr w:rsidR="00726DC9" w:rsidRPr="00726DC9" w:rsidTr="00CA116E">
        <w:trPr>
          <w:trHeight w:val="225"/>
        </w:trPr>
        <w:tc>
          <w:tcPr>
            <w:tcW w:w="1446" w:type="pct"/>
            <w:tcBorders>
              <w:left w:val="nil"/>
              <w:bottom w:val="nil"/>
              <w:right w:val="nil"/>
            </w:tcBorders>
            <w:shd w:val="clear" w:color="auto" w:fill="auto"/>
            <w:noWrap/>
            <w:vAlign w:val="center"/>
            <w:hideMark/>
          </w:tcPr>
          <w:p w:rsidR="00726DC9" w:rsidRPr="00726DC9" w:rsidRDefault="00726DC9" w:rsidP="00CA116E">
            <w:pPr>
              <w:spacing w:after="0" w:line="240" w:lineRule="auto"/>
              <w:jc w:val="center"/>
              <w:rPr>
                <w:rFonts w:ascii="Arial" w:eastAsia="Times New Roman" w:hAnsi="Arial" w:cs="Arial"/>
                <w:color w:val="000000"/>
                <w:sz w:val="16"/>
                <w:szCs w:val="16"/>
                <w:lang/>
              </w:rPr>
            </w:pP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color w:val="000000"/>
                <w:sz w:val="16"/>
                <w:szCs w:val="16"/>
                <w:lang/>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color w:val="000000"/>
                <w:sz w:val="16"/>
                <w:szCs w:val="16"/>
                <w:lang/>
              </w:rPr>
            </w:pPr>
            <w:r w:rsidRPr="00726DC9">
              <w:rPr>
                <w:rFonts w:ascii="Arial" w:eastAsia="Times New Roman" w:hAnsi="Arial" w:cs="Arial"/>
                <w:color w:val="000000"/>
                <w:sz w:val="16"/>
                <w:szCs w:val="16"/>
                <w:lang w:val="sr-Cyrl-CS"/>
              </w:rPr>
              <w:t>(име и презиме потписника)</w:t>
            </w:r>
          </w:p>
        </w:tc>
      </w:tr>
      <w:tr w:rsidR="00726DC9" w:rsidRPr="00726DC9" w:rsidTr="00726DC9">
        <w:trPr>
          <w:trHeight w:val="225"/>
        </w:trPr>
        <w:tc>
          <w:tcPr>
            <w:tcW w:w="1446" w:type="pct"/>
            <w:tcBorders>
              <w:top w:val="nil"/>
              <w:left w:val="nil"/>
              <w:bottom w:val="single" w:sz="4" w:space="0" w:color="auto"/>
              <w:right w:val="nil"/>
            </w:tcBorders>
            <w:shd w:val="clear" w:color="auto" w:fill="auto"/>
            <w:noWrap/>
            <w:vAlign w:val="bottom"/>
            <w:hideMark/>
          </w:tcPr>
          <w:p w:rsidR="00726DC9" w:rsidRPr="00741CDE" w:rsidRDefault="00F74F2A" w:rsidP="00726DC9">
            <w:pPr>
              <w:spacing w:after="0" w:line="240" w:lineRule="auto"/>
              <w:jc w:val="center"/>
              <w:rPr>
                <w:rFonts w:ascii="Arial" w:eastAsia="Times New Roman" w:hAnsi="Arial" w:cs="Arial"/>
                <w:color w:val="000000"/>
                <w:sz w:val="20"/>
                <w:szCs w:val="20"/>
                <w:lang/>
              </w:rPr>
            </w:pPr>
            <w:r w:rsidRPr="00741CDE">
              <w:rPr>
                <w:rFonts w:ascii="Arial" w:eastAsia="Times New Roman" w:hAnsi="Arial" w:cs="Arial"/>
                <w:color w:val="000000"/>
                <w:sz w:val="20"/>
                <w:szCs w:val="20"/>
                <w:lang/>
              </w:rPr>
              <w:fldChar w:fldCharType="begin">
                <w:ffData>
                  <w:name w:val="Text18"/>
                  <w:enabled/>
                  <w:calcOnExit w:val="0"/>
                  <w:textInput/>
                </w:ffData>
              </w:fldChar>
            </w:r>
            <w:bookmarkStart w:id="20" w:name="Text18"/>
            <w:r w:rsidR="00741CDE" w:rsidRPr="00741CDE">
              <w:rPr>
                <w:rFonts w:ascii="Arial" w:eastAsia="Times New Roman" w:hAnsi="Arial" w:cs="Arial"/>
                <w:color w:val="000000"/>
                <w:sz w:val="20"/>
                <w:szCs w:val="20"/>
                <w:lang/>
              </w:rPr>
              <w:instrText xml:space="preserve"> FORMTEXT </w:instrText>
            </w:r>
            <w:r w:rsidRPr="00741CDE">
              <w:rPr>
                <w:rFonts w:ascii="Arial" w:eastAsia="Times New Roman" w:hAnsi="Arial" w:cs="Arial"/>
                <w:color w:val="000000"/>
                <w:sz w:val="20"/>
                <w:szCs w:val="20"/>
                <w:lang/>
              </w:rPr>
            </w:r>
            <w:r w:rsidRPr="00741CDE">
              <w:rPr>
                <w:rFonts w:ascii="Arial" w:eastAsia="Times New Roman" w:hAnsi="Arial" w:cs="Arial"/>
                <w:color w:val="000000"/>
                <w:sz w:val="20"/>
                <w:szCs w:val="20"/>
                <w:lang/>
              </w:rPr>
              <w:fldChar w:fldCharType="separate"/>
            </w:r>
            <w:r w:rsidR="00741CDE" w:rsidRPr="00741CDE">
              <w:rPr>
                <w:rFonts w:ascii="Arial" w:eastAsia="Times New Roman" w:hAnsi="Arial" w:cs="Arial"/>
                <w:noProof/>
                <w:color w:val="000000"/>
                <w:sz w:val="20"/>
                <w:szCs w:val="20"/>
                <w:lang/>
              </w:rPr>
              <w:t> </w:t>
            </w:r>
            <w:r w:rsidR="00741CDE" w:rsidRPr="00741CDE">
              <w:rPr>
                <w:rFonts w:ascii="Arial" w:eastAsia="Times New Roman" w:hAnsi="Arial" w:cs="Arial"/>
                <w:noProof/>
                <w:color w:val="000000"/>
                <w:sz w:val="20"/>
                <w:szCs w:val="20"/>
                <w:lang/>
              </w:rPr>
              <w:t> </w:t>
            </w:r>
            <w:r w:rsidR="00741CDE" w:rsidRPr="00741CDE">
              <w:rPr>
                <w:rFonts w:ascii="Arial" w:eastAsia="Times New Roman" w:hAnsi="Arial" w:cs="Arial"/>
                <w:noProof/>
                <w:color w:val="000000"/>
                <w:sz w:val="20"/>
                <w:szCs w:val="20"/>
                <w:lang/>
              </w:rPr>
              <w:t> </w:t>
            </w:r>
            <w:r w:rsidR="00741CDE" w:rsidRPr="00741CDE">
              <w:rPr>
                <w:rFonts w:ascii="Arial" w:eastAsia="Times New Roman" w:hAnsi="Arial" w:cs="Arial"/>
                <w:noProof/>
                <w:color w:val="000000"/>
                <w:sz w:val="20"/>
                <w:szCs w:val="20"/>
                <w:lang/>
              </w:rPr>
              <w:t> </w:t>
            </w:r>
            <w:r w:rsidR="00741CDE" w:rsidRPr="00741CDE">
              <w:rPr>
                <w:rFonts w:ascii="Arial" w:eastAsia="Times New Roman" w:hAnsi="Arial" w:cs="Arial"/>
                <w:noProof/>
                <w:color w:val="000000"/>
                <w:sz w:val="20"/>
                <w:szCs w:val="20"/>
                <w:lang/>
              </w:rPr>
              <w:t> </w:t>
            </w:r>
            <w:r w:rsidRPr="00741CDE">
              <w:rPr>
                <w:rFonts w:ascii="Arial" w:eastAsia="Times New Roman" w:hAnsi="Arial" w:cs="Arial"/>
                <w:color w:val="000000"/>
                <w:sz w:val="20"/>
                <w:szCs w:val="20"/>
                <w:lang/>
              </w:rPr>
              <w:fldChar w:fldCharType="end"/>
            </w:r>
            <w:bookmarkEnd w:id="20"/>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Calibri" w:eastAsia="Times New Roman" w:hAnsi="Calibri" w:cs="Times New Roman"/>
                <w:color w:val="000000"/>
                <w:lang/>
              </w:rPr>
            </w:pPr>
          </w:p>
        </w:tc>
        <w:tc>
          <w:tcPr>
            <w:tcW w:w="1890" w:type="pct"/>
            <w:tcBorders>
              <w:top w:val="nil"/>
              <w:left w:val="nil"/>
              <w:bottom w:val="single" w:sz="4" w:space="0" w:color="auto"/>
              <w:right w:val="nil"/>
            </w:tcBorders>
            <w:shd w:val="clear" w:color="auto" w:fill="auto"/>
            <w:noWrap/>
            <w:vAlign w:val="bottom"/>
            <w:hideMark/>
          </w:tcPr>
          <w:p w:rsidR="00726DC9" w:rsidRPr="00726DC9" w:rsidRDefault="00726DC9" w:rsidP="00726DC9">
            <w:pPr>
              <w:spacing w:after="0" w:line="240" w:lineRule="auto"/>
              <w:rPr>
                <w:rFonts w:ascii="Calibri" w:eastAsia="Times New Roman" w:hAnsi="Calibri" w:cs="Times New Roman"/>
                <w:color w:val="000000"/>
                <w:lang/>
              </w:rPr>
            </w:pPr>
            <w:r w:rsidRPr="00726DC9">
              <w:rPr>
                <w:rFonts w:ascii="Calibri" w:eastAsia="Times New Roman" w:hAnsi="Calibri" w:cs="Times New Roman"/>
                <w:color w:val="000000"/>
                <w:lang/>
              </w:rPr>
              <w:t> </w:t>
            </w:r>
          </w:p>
        </w:tc>
      </w:tr>
      <w:tr w:rsidR="00726DC9" w:rsidRPr="00726DC9" w:rsidTr="00726DC9">
        <w:trPr>
          <w:trHeight w:val="195"/>
        </w:trPr>
        <w:tc>
          <w:tcPr>
            <w:tcW w:w="1446" w:type="pct"/>
            <w:tcBorders>
              <w:top w:val="nil"/>
              <w:left w:val="nil"/>
              <w:bottom w:val="nil"/>
              <w:right w:val="nil"/>
            </w:tcBorders>
            <w:shd w:val="clear" w:color="auto" w:fill="auto"/>
            <w:noWrap/>
            <w:vAlign w:val="center"/>
            <w:hideMark/>
          </w:tcPr>
          <w:p w:rsidR="00726DC9" w:rsidRPr="00726DC9" w:rsidRDefault="00741CDE" w:rsidP="00915415">
            <w:pPr>
              <w:spacing w:after="0" w:line="240" w:lineRule="auto"/>
              <w:jc w:val="center"/>
              <w:rPr>
                <w:rFonts w:ascii="Arial" w:eastAsia="Times New Roman" w:hAnsi="Arial" w:cs="Arial"/>
                <w:color w:val="000000"/>
                <w:sz w:val="16"/>
                <w:szCs w:val="16"/>
                <w:lang/>
              </w:rPr>
            </w:pPr>
            <w:r>
              <w:rPr>
                <w:rFonts w:ascii="Arial" w:eastAsia="Times New Roman" w:hAnsi="Arial" w:cs="Arial"/>
                <w:color w:val="000000"/>
                <w:sz w:val="16"/>
                <w:szCs w:val="16"/>
                <w:lang/>
              </w:rPr>
              <w:t>(M</w:t>
            </w:r>
            <w:r w:rsidR="00726DC9" w:rsidRPr="00726DC9">
              <w:rPr>
                <w:rFonts w:ascii="Arial" w:eastAsia="Times New Roman" w:hAnsi="Arial" w:cs="Arial"/>
                <w:color w:val="000000"/>
                <w:sz w:val="16"/>
                <w:szCs w:val="16"/>
                <w:lang/>
              </w:rPr>
              <w:t>есто и датум потписа)</w:t>
            </w:r>
          </w:p>
        </w:tc>
        <w:tc>
          <w:tcPr>
            <w:tcW w:w="1664" w:type="pct"/>
            <w:tcBorders>
              <w:top w:val="nil"/>
              <w:left w:val="nil"/>
              <w:bottom w:val="nil"/>
              <w:right w:val="nil"/>
            </w:tcBorders>
            <w:shd w:val="clear" w:color="auto" w:fill="auto"/>
            <w:noWrap/>
            <w:vAlign w:val="bottom"/>
            <w:hideMark/>
          </w:tcPr>
          <w:p w:rsidR="00726DC9" w:rsidRPr="00726DC9" w:rsidRDefault="00726DC9" w:rsidP="00726DC9">
            <w:pPr>
              <w:spacing w:after="0" w:line="240" w:lineRule="auto"/>
              <w:jc w:val="center"/>
              <w:rPr>
                <w:rFonts w:ascii="Arial" w:eastAsia="Times New Roman" w:hAnsi="Arial" w:cs="Arial"/>
                <w:color w:val="000000"/>
                <w:sz w:val="16"/>
                <w:szCs w:val="16"/>
                <w:lang/>
              </w:rPr>
            </w:pPr>
          </w:p>
        </w:tc>
        <w:tc>
          <w:tcPr>
            <w:tcW w:w="1890" w:type="pct"/>
            <w:tcBorders>
              <w:top w:val="nil"/>
              <w:left w:val="nil"/>
              <w:bottom w:val="nil"/>
              <w:right w:val="nil"/>
            </w:tcBorders>
            <w:shd w:val="clear" w:color="auto" w:fill="auto"/>
            <w:noWrap/>
            <w:vAlign w:val="center"/>
            <w:hideMark/>
          </w:tcPr>
          <w:p w:rsidR="00726DC9" w:rsidRPr="00726DC9" w:rsidRDefault="00726DC9" w:rsidP="00726DC9">
            <w:pPr>
              <w:spacing w:after="0" w:line="240" w:lineRule="auto"/>
              <w:jc w:val="center"/>
              <w:rPr>
                <w:rFonts w:ascii="Arial" w:eastAsia="Times New Roman" w:hAnsi="Arial" w:cs="Arial"/>
                <w:color w:val="000000"/>
                <w:sz w:val="16"/>
                <w:szCs w:val="16"/>
                <w:lang/>
              </w:rPr>
            </w:pPr>
            <w:r w:rsidRPr="00726DC9">
              <w:rPr>
                <w:rFonts w:ascii="Arial" w:eastAsia="Times New Roman" w:hAnsi="Arial" w:cs="Arial"/>
                <w:color w:val="000000"/>
                <w:sz w:val="16"/>
                <w:szCs w:val="16"/>
                <w:lang w:val="sr-Cyrl-CS"/>
              </w:rPr>
              <w:t>(својеручни потпис)</w:t>
            </w:r>
          </w:p>
        </w:tc>
      </w:tr>
    </w:tbl>
    <w:p w:rsidR="001723DF" w:rsidRPr="00741CDE" w:rsidRDefault="00495FA9" w:rsidP="00491293">
      <w:pPr>
        <w:spacing w:after="0" w:line="240" w:lineRule="auto"/>
        <w:jc w:val="both"/>
        <w:rPr>
          <w:rFonts w:ascii="Arial" w:hAnsi="Arial" w:cs="Arial"/>
          <w:sz w:val="16"/>
          <w:szCs w:val="16"/>
        </w:rPr>
      </w:pPr>
      <w:r>
        <w:rPr>
          <w:rFonts w:ascii="Arial" w:hAnsi="Arial" w:cs="Arial"/>
          <w:sz w:val="16"/>
          <w:szCs w:val="16"/>
        </w:rPr>
        <w:t>ОБ-</w:t>
      </w:r>
      <w:r w:rsidRPr="00495FA9">
        <w:rPr>
          <w:rFonts w:ascii="Arial" w:hAnsi="Arial" w:cs="Arial"/>
          <w:sz w:val="16"/>
          <w:szCs w:val="16"/>
        </w:rPr>
        <w:t>725</w:t>
      </w:r>
    </w:p>
    <w:sectPr w:rsidR="001723DF" w:rsidRPr="00741CDE" w:rsidSect="00063AB2">
      <w:footerReference w:type="default" r:id="rId12"/>
      <w:pgSz w:w="11906" w:h="16838"/>
      <w:pgMar w:top="851" w:right="1417" w:bottom="709" w:left="1417" w:header="708" w:footer="2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70F" w:rsidRDefault="00C6170F" w:rsidP="00387EB5">
      <w:pPr>
        <w:spacing w:after="0" w:line="240" w:lineRule="auto"/>
      </w:pPr>
      <w:r>
        <w:separator/>
      </w:r>
    </w:p>
  </w:endnote>
  <w:endnote w:type="continuationSeparator" w:id="0">
    <w:p w:rsidR="00C6170F" w:rsidRDefault="00C6170F" w:rsidP="00387E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1C6" w:rsidRPr="008C5E7B" w:rsidRDefault="008401C6" w:rsidP="00063AB2">
    <w:pPr>
      <w:pStyle w:val="Footer"/>
      <w:jc w:val="center"/>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70F" w:rsidRDefault="00C6170F" w:rsidP="00387EB5">
      <w:pPr>
        <w:spacing w:after="0" w:line="240" w:lineRule="auto"/>
      </w:pPr>
      <w:r>
        <w:separator/>
      </w:r>
    </w:p>
  </w:footnote>
  <w:footnote w:type="continuationSeparator" w:id="0">
    <w:p w:rsidR="00C6170F" w:rsidRDefault="00C6170F" w:rsidP="00387E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E1444"/>
    <w:multiLevelType w:val="hybridMultilevel"/>
    <w:tmpl w:val="A00C6252"/>
    <w:lvl w:ilvl="0" w:tplc="221C0604">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69617108"/>
    <w:multiLevelType w:val="hybridMultilevel"/>
    <w:tmpl w:val="3B00FA2C"/>
    <w:lvl w:ilvl="0" w:tplc="221C060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1357A4"/>
    <w:multiLevelType w:val="hybridMultilevel"/>
    <w:tmpl w:val="324AC3D6"/>
    <w:lvl w:ilvl="0" w:tplc="221C0604">
      <w:numFmt w:val="bullet"/>
      <w:lvlText w:val="-"/>
      <w:lvlJc w:val="left"/>
      <w:pPr>
        <w:ind w:left="1004" w:hanging="360"/>
      </w:pPr>
      <w:rPr>
        <w:rFonts w:ascii="Arial" w:eastAsia="Calibri"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forms" w:enforcement="1"/>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F1476"/>
    <w:rsid w:val="00000085"/>
    <w:rsid w:val="00006721"/>
    <w:rsid w:val="00016BF1"/>
    <w:rsid w:val="00022569"/>
    <w:rsid w:val="0002661A"/>
    <w:rsid w:val="0002697E"/>
    <w:rsid w:val="000373CB"/>
    <w:rsid w:val="00045AED"/>
    <w:rsid w:val="00051992"/>
    <w:rsid w:val="00054289"/>
    <w:rsid w:val="00062495"/>
    <w:rsid w:val="00063352"/>
    <w:rsid w:val="00063AB2"/>
    <w:rsid w:val="00075E91"/>
    <w:rsid w:val="00076FFF"/>
    <w:rsid w:val="00080D1D"/>
    <w:rsid w:val="00087990"/>
    <w:rsid w:val="000B409B"/>
    <w:rsid w:val="000B7351"/>
    <w:rsid w:val="000C07A4"/>
    <w:rsid w:val="000C5EFF"/>
    <w:rsid w:val="000F18E5"/>
    <w:rsid w:val="000F1B81"/>
    <w:rsid w:val="001029CA"/>
    <w:rsid w:val="00121085"/>
    <w:rsid w:val="00122858"/>
    <w:rsid w:val="001337FE"/>
    <w:rsid w:val="00134349"/>
    <w:rsid w:val="0014662D"/>
    <w:rsid w:val="001723DF"/>
    <w:rsid w:val="001948F9"/>
    <w:rsid w:val="001A700C"/>
    <w:rsid w:val="001C2678"/>
    <w:rsid w:val="001C7692"/>
    <w:rsid w:val="001D006A"/>
    <w:rsid w:val="001D09A1"/>
    <w:rsid w:val="001D0C8E"/>
    <w:rsid w:val="001D146E"/>
    <w:rsid w:val="00206D00"/>
    <w:rsid w:val="002177D0"/>
    <w:rsid w:val="002221B2"/>
    <w:rsid w:val="00223644"/>
    <w:rsid w:val="002256EC"/>
    <w:rsid w:val="00233A55"/>
    <w:rsid w:val="00243709"/>
    <w:rsid w:val="00247A8E"/>
    <w:rsid w:val="0025122C"/>
    <w:rsid w:val="00252662"/>
    <w:rsid w:val="00277AE7"/>
    <w:rsid w:val="0028397A"/>
    <w:rsid w:val="002A2BE3"/>
    <w:rsid w:val="002A3C8F"/>
    <w:rsid w:val="002A43DE"/>
    <w:rsid w:val="002A4C7D"/>
    <w:rsid w:val="002B09EC"/>
    <w:rsid w:val="002B48CD"/>
    <w:rsid w:val="002B5CE0"/>
    <w:rsid w:val="002E071B"/>
    <w:rsid w:val="00315A2C"/>
    <w:rsid w:val="0032382C"/>
    <w:rsid w:val="00332F43"/>
    <w:rsid w:val="003363FB"/>
    <w:rsid w:val="003434EE"/>
    <w:rsid w:val="00352EE9"/>
    <w:rsid w:val="0038724E"/>
    <w:rsid w:val="00387EB5"/>
    <w:rsid w:val="00395CC0"/>
    <w:rsid w:val="003A4ECE"/>
    <w:rsid w:val="003B512E"/>
    <w:rsid w:val="003C03DA"/>
    <w:rsid w:val="003C1020"/>
    <w:rsid w:val="003D1D75"/>
    <w:rsid w:val="003E4C1A"/>
    <w:rsid w:val="003E7062"/>
    <w:rsid w:val="003F0384"/>
    <w:rsid w:val="0041602C"/>
    <w:rsid w:val="00434EA3"/>
    <w:rsid w:val="004435EE"/>
    <w:rsid w:val="004438EE"/>
    <w:rsid w:val="00447BEF"/>
    <w:rsid w:val="00470C62"/>
    <w:rsid w:val="00472CFF"/>
    <w:rsid w:val="00476306"/>
    <w:rsid w:val="00476D54"/>
    <w:rsid w:val="00491293"/>
    <w:rsid w:val="004916B0"/>
    <w:rsid w:val="00493F31"/>
    <w:rsid w:val="00495FA9"/>
    <w:rsid w:val="0049626E"/>
    <w:rsid w:val="004A5C44"/>
    <w:rsid w:val="004B322B"/>
    <w:rsid w:val="004C3CF1"/>
    <w:rsid w:val="004D2AA9"/>
    <w:rsid w:val="005105F5"/>
    <w:rsid w:val="00532AC3"/>
    <w:rsid w:val="00551175"/>
    <w:rsid w:val="00563360"/>
    <w:rsid w:val="00567AE0"/>
    <w:rsid w:val="00571B1B"/>
    <w:rsid w:val="0057583E"/>
    <w:rsid w:val="00581095"/>
    <w:rsid w:val="00581503"/>
    <w:rsid w:val="005948E0"/>
    <w:rsid w:val="005955D8"/>
    <w:rsid w:val="005A7271"/>
    <w:rsid w:val="005E07FB"/>
    <w:rsid w:val="005F0710"/>
    <w:rsid w:val="00604010"/>
    <w:rsid w:val="006043D0"/>
    <w:rsid w:val="00636D83"/>
    <w:rsid w:val="00643700"/>
    <w:rsid w:val="00643B6C"/>
    <w:rsid w:val="0067239D"/>
    <w:rsid w:val="00673457"/>
    <w:rsid w:val="00682334"/>
    <w:rsid w:val="006878A5"/>
    <w:rsid w:val="00692D7D"/>
    <w:rsid w:val="00693F7B"/>
    <w:rsid w:val="006A1163"/>
    <w:rsid w:val="006A4050"/>
    <w:rsid w:val="006A4469"/>
    <w:rsid w:val="006A44E5"/>
    <w:rsid w:val="006B39D6"/>
    <w:rsid w:val="006B7F81"/>
    <w:rsid w:val="006D1C56"/>
    <w:rsid w:val="006E4991"/>
    <w:rsid w:val="006F65AB"/>
    <w:rsid w:val="006F6FDC"/>
    <w:rsid w:val="007025FE"/>
    <w:rsid w:val="00704C1B"/>
    <w:rsid w:val="00711931"/>
    <w:rsid w:val="00714139"/>
    <w:rsid w:val="00716713"/>
    <w:rsid w:val="00717166"/>
    <w:rsid w:val="007242A1"/>
    <w:rsid w:val="0072677A"/>
    <w:rsid w:val="00726DC9"/>
    <w:rsid w:val="00732F45"/>
    <w:rsid w:val="00741CDE"/>
    <w:rsid w:val="007563C4"/>
    <w:rsid w:val="00756C50"/>
    <w:rsid w:val="00763253"/>
    <w:rsid w:val="00764C55"/>
    <w:rsid w:val="0077216C"/>
    <w:rsid w:val="00772E39"/>
    <w:rsid w:val="00784773"/>
    <w:rsid w:val="0079124A"/>
    <w:rsid w:val="00791C3A"/>
    <w:rsid w:val="0079228A"/>
    <w:rsid w:val="00797B35"/>
    <w:rsid w:val="007A30E1"/>
    <w:rsid w:val="007A6480"/>
    <w:rsid w:val="007B1FBA"/>
    <w:rsid w:val="007B7E1E"/>
    <w:rsid w:val="007C097B"/>
    <w:rsid w:val="007D7912"/>
    <w:rsid w:val="007E1BDB"/>
    <w:rsid w:val="007E66C5"/>
    <w:rsid w:val="007F6EED"/>
    <w:rsid w:val="008075B3"/>
    <w:rsid w:val="008147F0"/>
    <w:rsid w:val="0082726A"/>
    <w:rsid w:val="008350CA"/>
    <w:rsid w:val="0083661A"/>
    <w:rsid w:val="008401C6"/>
    <w:rsid w:val="00842069"/>
    <w:rsid w:val="008569ED"/>
    <w:rsid w:val="00861712"/>
    <w:rsid w:val="00866EBE"/>
    <w:rsid w:val="008741A6"/>
    <w:rsid w:val="00875178"/>
    <w:rsid w:val="00875186"/>
    <w:rsid w:val="008A1561"/>
    <w:rsid w:val="008A539E"/>
    <w:rsid w:val="008A57E6"/>
    <w:rsid w:val="008B0BEC"/>
    <w:rsid w:val="008B4195"/>
    <w:rsid w:val="008B4DC9"/>
    <w:rsid w:val="008B7701"/>
    <w:rsid w:val="008B78DF"/>
    <w:rsid w:val="008C5E7B"/>
    <w:rsid w:val="008D062C"/>
    <w:rsid w:val="008D286C"/>
    <w:rsid w:val="00904905"/>
    <w:rsid w:val="0091072B"/>
    <w:rsid w:val="00915415"/>
    <w:rsid w:val="00927036"/>
    <w:rsid w:val="00934EEF"/>
    <w:rsid w:val="009444CD"/>
    <w:rsid w:val="00946B7B"/>
    <w:rsid w:val="009549CA"/>
    <w:rsid w:val="009809C3"/>
    <w:rsid w:val="009902F6"/>
    <w:rsid w:val="00991663"/>
    <w:rsid w:val="00995EF0"/>
    <w:rsid w:val="009A03B8"/>
    <w:rsid w:val="009A2C99"/>
    <w:rsid w:val="009A4C6F"/>
    <w:rsid w:val="009D4AB5"/>
    <w:rsid w:val="009E08CA"/>
    <w:rsid w:val="009E73C9"/>
    <w:rsid w:val="009F0A02"/>
    <w:rsid w:val="00A059D1"/>
    <w:rsid w:val="00A140AD"/>
    <w:rsid w:val="00A20D72"/>
    <w:rsid w:val="00A226D3"/>
    <w:rsid w:val="00A3616B"/>
    <w:rsid w:val="00A40551"/>
    <w:rsid w:val="00A41B12"/>
    <w:rsid w:val="00A4286C"/>
    <w:rsid w:val="00A508A7"/>
    <w:rsid w:val="00A6147C"/>
    <w:rsid w:val="00A84507"/>
    <w:rsid w:val="00A9616F"/>
    <w:rsid w:val="00A9768F"/>
    <w:rsid w:val="00AA0D9F"/>
    <w:rsid w:val="00AB1545"/>
    <w:rsid w:val="00AC14EC"/>
    <w:rsid w:val="00AC7D2C"/>
    <w:rsid w:val="00AD6D92"/>
    <w:rsid w:val="00B0525E"/>
    <w:rsid w:val="00B100A1"/>
    <w:rsid w:val="00B1413C"/>
    <w:rsid w:val="00B16CBF"/>
    <w:rsid w:val="00B177B7"/>
    <w:rsid w:val="00B50735"/>
    <w:rsid w:val="00B54652"/>
    <w:rsid w:val="00B55DF3"/>
    <w:rsid w:val="00B56F43"/>
    <w:rsid w:val="00B72268"/>
    <w:rsid w:val="00B748F6"/>
    <w:rsid w:val="00B76E47"/>
    <w:rsid w:val="00B81B86"/>
    <w:rsid w:val="00BC4DD5"/>
    <w:rsid w:val="00BD5AD2"/>
    <w:rsid w:val="00BF1476"/>
    <w:rsid w:val="00BF2354"/>
    <w:rsid w:val="00C41340"/>
    <w:rsid w:val="00C42A9D"/>
    <w:rsid w:val="00C4673D"/>
    <w:rsid w:val="00C544E8"/>
    <w:rsid w:val="00C6170F"/>
    <w:rsid w:val="00C67795"/>
    <w:rsid w:val="00C67A30"/>
    <w:rsid w:val="00C736AF"/>
    <w:rsid w:val="00C7424D"/>
    <w:rsid w:val="00C8254C"/>
    <w:rsid w:val="00C86587"/>
    <w:rsid w:val="00C92FF5"/>
    <w:rsid w:val="00C9620C"/>
    <w:rsid w:val="00C975D8"/>
    <w:rsid w:val="00CA116E"/>
    <w:rsid w:val="00CF2EAE"/>
    <w:rsid w:val="00D059DE"/>
    <w:rsid w:val="00D118E1"/>
    <w:rsid w:val="00D34B2E"/>
    <w:rsid w:val="00D4094A"/>
    <w:rsid w:val="00D52252"/>
    <w:rsid w:val="00D52963"/>
    <w:rsid w:val="00D545DB"/>
    <w:rsid w:val="00D80341"/>
    <w:rsid w:val="00D81071"/>
    <w:rsid w:val="00D8233B"/>
    <w:rsid w:val="00D95D94"/>
    <w:rsid w:val="00DA0415"/>
    <w:rsid w:val="00DA53ED"/>
    <w:rsid w:val="00DB259A"/>
    <w:rsid w:val="00DB29CE"/>
    <w:rsid w:val="00DD202D"/>
    <w:rsid w:val="00DE2665"/>
    <w:rsid w:val="00E0153E"/>
    <w:rsid w:val="00E152A5"/>
    <w:rsid w:val="00E16B36"/>
    <w:rsid w:val="00E37851"/>
    <w:rsid w:val="00E44C97"/>
    <w:rsid w:val="00E51E59"/>
    <w:rsid w:val="00E60D84"/>
    <w:rsid w:val="00E60DE8"/>
    <w:rsid w:val="00E63062"/>
    <w:rsid w:val="00E83A23"/>
    <w:rsid w:val="00EB0C4D"/>
    <w:rsid w:val="00EB3CEE"/>
    <w:rsid w:val="00EC660D"/>
    <w:rsid w:val="00ED7F3D"/>
    <w:rsid w:val="00EE12D4"/>
    <w:rsid w:val="00EE64A8"/>
    <w:rsid w:val="00EF095E"/>
    <w:rsid w:val="00F00C1C"/>
    <w:rsid w:val="00F3380D"/>
    <w:rsid w:val="00F4234E"/>
    <w:rsid w:val="00F45F64"/>
    <w:rsid w:val="00F47DD7"/>
    <w:rsid w:val="00F71AE8"/>
    <w:rsid w:val="00F74F2A"/>
    <w:rsid w:val="00F81092"/>
    <w:rsid w:val="00F91833"/>
    <w:rsid w:val="00FA09DA"/>
    <w:rsid w:val="00FA0D9D"/>
    <w:rsid w:val="00FC0A52"/>
    <w:rsid w:val="00FC1848"/>
    <w:rsid w:val="00FC1DEF"/>
    <w:rsid w:val="00FC2866"/>
    <w:rsid w:val="00FE6D36"/>
    <w:rsid w:val="00FF0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77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95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5D94"/>
    <w:pPr>
      <w:spacing w:after="0" w:line="360" w:lineRule="auto"/>
      <w:ind w:left="720"/>
      <w:contextualSpacing/>
      <w:jc w:val="both"/>
    </w:pPr>
    <w:rPr>
      <w:rFonts w:ascii="Arial" w:hAnsi="Arial"/>
      <w:sz w:val="24"/>
      <w:lang w:val="sr-Latn-CS"/>
    </w:rPr>
  </w:style>
  <w:style w:type="character" w:styleId="Hyperlink">
    <w:name w:val="Hyperlink"/>
    <w:basedOn w:val="DefaultParagraphFont"/>
    <w:uiPriority w:val="99"/>
    <w:unhideWhenUsed/>
    <w:rsid w:val="003C1020"/>
    <w:rPr>
      <w:color w:val="0563C1" w:themeColor="hyperlink"/>
      <w:u w:val="single"/>
    </w:rPr>
  </w:style>
  <w:style w:type="paragraph" w:styleId="Header">
    <w:name w:val="header"/>
    <w:basedOn w:val="Normal"/>
    <w:link w:val="HeaderChar"/>
    <w:uiPriority w:val="99"/>
    <w:unhideWhenUsed/>
    <w:rsid w:val="00387E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87EB5"/>
  </w:style>
  <w:style w:type="paragraph" w:styleId="Footer">
    <w:name w:val="footer"/>
    <w:basedOn w:val="Normal"/>
    <w:link w:val="FooterChar"/>
    <w:uiPriority w:val="99"/>
    <w:unhideWhenUsed/>
    <w:rsid w:val="00387E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87EB5"/>
  </w:style>
  <w:style w:type="paragraph" w:styleId="BalloonText">
    <w:name w:val="Balloon Text"/>
    <w:basedOn w:val="Normal"/>
    <w:link w:val="BalloonTextChar"/>
    <w:uiPriority w:val="99"/>
    <w:semiHidden/>
    <w:unhideWhenUsed/>
    <w:rsid w:val="007E1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9182182">
      <w:bodyDiv w:val="1"/>
      <w:marLeft w:val="0"/>
      <w:marRight w:val="0"/>
      <w:marTop w:val="0"/>
      <w:marBottom w:val="0"/>
      <w:divBdr>
        <w:top w:val="none" w:sz="0" w:space="0" w:color="auto"/>
        <w:left w:val="none" w:sz="0" w:space="0" w:color="auto"/>
        <w:bottom w:val="none" w:sz="0" w:space="0" w:color="auto"/>
        <w:right w:val="none" w:sz="0" w:space="0" w:color="auto"/>
      </w:divBdr>
    </w:div>
    <w:div w:id="234244334">
      <w:bodyDiv w:val="1"/>
      <w:marLeft w:val="0"/>
      <w:marRight w:val="0"/>
      <w:marTop w:val="0"/>
      <w:marBottom w:val="0"/>
      <w:divBdr>
        <w:top w:val="none" w:sz="0" w:space="0" w:color="auto"/>
        <w:left w:val="none" w:sz="0" w:space="0" w:color="auto"/>
        <w:bottom w:val="none" w:sz="0" w:space="0" w:color="auto"/>
        <w:right w:val="none" w:sz="0" w:space="0" w:color="auto"/>
      </w:divBdr>
    </w:div>
    <w:div w:id="646516566">
      <w:bodyDiv w:val="1"/>
      <w:marLeft w:val="0"/>
      <w:marRight w:val="0"/>
      <w:marTop w:val="0"/>
      <w:marBottom w:val="0"/>
      <w:divBdr>
        <w:top w:val="none" w:sz="0" w:space="0" w:color="auto"/>
        <w:left w:val="none" w:sz="0" w:space="0" w:color="auto"/>
        <w:bottom w:val="none" w:sz="0" w:space="0" w:color="auto"/>
        <w:right w:val="none" w:sz="0" w:space="0" w:color="auto"/>
      </w:divBdr>
    </w:div>
    <w:div w:id="100879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govor@dunav.com,i" TargetMode="External"/><Relationship Id="rId5" Type="http://schemas.openxmlformats.org/officeDocument/2006/relationships/webSettings" Target="webSettings.xml"/><Relationship Id="rId10" Type="http://schemas.openxmlformats.org/officeDocument/2006/relationships/hyperlink" Target="http://www.dun&#1072;v.c&#1086;m" TargetMode="External"/><Relationship Id="rId4" Type="http://schemas.openxmlformats.org/officeDocument/2006/relationships/settings" Target="settings.xml"/><Relationship Id="rId9" Type="http://schemas.openxmlformats.org/officeDocument/2006/relationships/hyperlink" Target="http://www.dun&#1072;v.c&#1086;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ojicic_zr\Documents\DECA%20I%20U&#268;ENICI%202021\uslovi%20i%20informacije\Informacija%20za%20osiguranika-ucenici%20i%20stud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E2114-E17C-47AF-89FD-50479117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Informacija za osiguranika-ucenici i studenti</Template>
  <TotalTime>5</TotalTime>
  <Pages>2</Pages>
  <Words>1626</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Dunav Osiguranje</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AVojicic</dc:creator>
  <cp:lastModifiedBy>user</cp:lastModifiedBy>
  <cp:revision>7</cp:revision>
  <cp:lastPrinted>2017-08-24T11:15:00Z</cp:lastPrinted>
  <dcterms:created xsi:type="dcterms:W3CDTF">2021-09-30T12:21:00Z</dcterms:created>
  <dcterms:modified xsi:type="dcterms:W3CDTF">2021-10-04T08:17:00Z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2323d3-ecdb-4453-a891-cda8887ae10a_Enabled">
    <vt:lpwstr>true</vt:lpwstr>
  </property>
  <property fmtid="{D5CDD505-2E9C-101B-9397-08002B2CF9AE}" pid="3" name="MSIP_Label_512323d3-ecdb-4453-a891-cda8887ae10a_SetDate">
    <vt:lpwstr>2021-09-30T14:09:36Z</vt:lpwstr>
  </property>
  <property fmtid="{D5CDD505-2E9C-101B-9397-08002B2CF9AE}" pid="4" name="MSIP_Label_512323d3-ecdb-4453-a891-cda8887ae10a_Method">
    <vt:lpwstr>Standard</vt:lpwstr>
  </property>
  <property fmtid="{D5CDD505-2E9C-101B-9397-08002B2CF9AE}" pid="5" name="MSIP_Label_512323d3-ecdb-4453-a891-cda8887ae10a_Name">
    <vt:lpwstr>512323d3-ecdb-4453-a891-cda8887ae10a</vt:lpwstr>
  </property>
  <property fmtid="{D5CDD505-2E9C-101B-9397-08002B2CF9AE}" pid="6" name="MSIP_Label_512323d3-ecdb-4453-a891-cda8887ae10a_SiteId">
    <vt:lpwstr>8ffab0aa-8d0d-46af-a297-dfb78955eadf</vt:lpwstr>
  </property>
  <property fmtid="{D5CDD505-2E9C-101B-9397-08002B2CF9AE}" pid="7" name="MSIP_Label_512323d3-ecdb-4453-a891-cda8887ae10a_ActionId">
    <vt:lpwstr>07af4c5f-cd29-4854-ad40-66cf3646e723</vt:lpwstr>
  </property>
  <property fmtid="{D5CDD505-2E9C-101B-9397-08002B2CF9AE}" pid="8" name="MSIP_Label_512323d3-ecdb-4453-a891-cda8887ae10a_ContentBits">
    <vt:lpwstr>1</vt:lpwstr>
  </property>
</Properties>
</file>